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1306" w14:textId="3B9989B5" w:rsidR="0042533D" w:rsidRPr="0042533D" w:rsidRDefault="006167C2" w:rsidP="0042533D">
      <w:pPr>
        <w:autoSpaceDE w:val="0"/>
        <w:autoSpaceDN w:val="0"/>
        <w:adjustRightInd w:val="0"/>
        <w:spacing w:after="0" w:line="258" w:lineRule="auto"/>
        <w:rPr>
          <w:rFonts w:ascii="Calibri" w:hAnsi="Calibri" w:cs="Calibri"/>
        </w:rPr>
      </w:pPr>
      <w:r>
        <w:rPr>
          <w:rFonts w:ascii="Times New Roman" w:hAnsi="Times New Roman" w:cs="Times New Roman"/>
          <w:noProof/>
          <w:sz w:val="20"/>
          <w:szCs w:val="20"/>
        </w:rPr>
        <w:object w:dxaOrig="1440" w:dyaOrig="1440" w14:anchorId="0461B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5pt;margin-top:10.5pt;width:90.75pt;height:99pt;z-index:-251654144;mso-position-horizontal-relative:text;mso-position-vertical-relative:text;mso-width-relative:page;mso-height-relative:page">
            <v:imagedata r:id="rId5" o:title="" croptop="22640f" cropbottom="22044f" cropleft="20835f" cropright="21214f"/>
          </v:shape>
          <o:OLEObject Type="Embed" ProgID="AcroExch.Document.DC" ShapeID="_x0000_s1026" DrawAspect="Content" ObjectID="_1614583591" r:id="rId6"/>
        </w:object>
      </w:r>
      <w:r w:rsidR="0042533D" w:rsidRPr="0042533D">
        <w:rPr>
          <w:rFonts w:ascii="Times New Roman" w:hAnsi="Times New Roman" w:cs="Times New Roman"/>
          <w:sz w:val="24"/>
          <w:szCs w:val="24"/>
          <w:lang w:val="en-CA"/>
        </w:rPr>
        <w:fldChar w:fldCharType="begin"/>
      </w:r>
      <w:r w:rsidR="0042533D" w:rsidRPr="0042533D">
        <w:rPr>
          <w:rFonts w:ascii="Times New Roman" w:hAnsi="Times New Roman" w:cs="Times New Roman"/>
          <w:sz w:val="24"/>
          <w:szCs w:val="24"/>
          <w:lang w:val="en-CA"/>
        </w:rPr>
        <w:instrText xml:space="preserve"> SEQ CHAPTER \h \r 1</w:instrText>
      </w:r>
      <w:r w:rsidR="0042533D" w:rsidRPr="0042533D">
        <w:rPr>
          <w:rFonts w:ascii="Times New Roman" w:hAnsi="Times New Roman" w:cs="Times New Roman"/>
          <w:sz w:val="24"/>
          <w:szCs w:val="24"/>
          <w:lang w:val="en-CA"/>
        </w:rPr>
        <w:fldChar w:fldCharType="end"/>
      </w:r>
    </w:p>
    <w:p w14:paraId="3DECA9CB" w14:textId="2D5BF382" w:rsidR="0042533D" w:rsidRPr="0042533D" w:rsidRDefault="0042533D" w:rsidP="006167C2">
      <w:pPr>
        <w:autoSpaceDE w:val="0"/>
        <w:autoSpaceDN w:val="0"/>
        <w:adjustRightInd w:val="0"/>
        <w:spacing w:after="0" w:line="258" w:lineRule="auto"/>
        <w:ind w:firstLine="720"/>
        <w:jc w:val="center"/>
        <w:rPr>
          <w:rFonts w:ascii="Times New Roman" w:hAnsi="Times New Roman" w:cs="Times New Roman"/>
          <w:b/>
          <w:bCs/>
          <w:smallCaps/>
          <w:sz w:val="40"/>
          <w:szCs w:val="40"/>
        </w:rPr>
      </w:pPr>
      <w:r w:rsidRPr="0042533D">
        <w:rPr>
          <w:rFonts w:ascii="Times New Roman" w:hAnsi="Times New Roman" w:cs="Times New Roman"/>
          <w:b/>
          <w:bCs/>
          <w:smallCaps/>
          <w:sz w:val="40"/>
          <w:szCs w:val="40"/>
        </w:rPr>
        <w:t>City of Corbin</w:t>
      </w:r>
    </w:p>
    <w:p w14:paraId="3B3A97B4"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i/>
          <w:iCs/>
          <w:sz w:val="24"/>
          <w:szCs w:val="24"/>
        </w:rPr>
      </w:pPr>
      <w:r w:rsidRPr="0042533D">
        <w:rPr>
          <w:rFonts w:ascii="Times New Roman" w:hAnsi="Times New Roman" w:cs="Times New Roman"/>
          <w:i/>
          <w:iCs/>
          <w:sz w:val="24"/>
          <w:szCs w:val="24"/>
        </w:rPr>
        <w:t>Office of Building &amp; Code Enforcement</w:t>
      </w:r>
    </w:p>
    <w:p w14:paraId="51DAAEC1" w14:textId="66D94806" w:rsidR="0042533D" w:rsidRPr="0042533D" w:rsidRDefault="0042533D" w:rsidP="006167C2">
      <w:pPr>
        <w:autoSpaceDE w:val="0"/>
        <w:autoSpaceDN w:val="0"/>
        <w:adjustRightInd w:val="0"/>
        <w:spacing w:after="0" w:line="258" w:lineRule="auto"/>
        <w:jc w:val="center"/>
        <w:rPr>
          <w:rFonts w:ascii="Times New Roman" w:hAnsi="Times New Roman" w:cs="Times New Roman"/>
          <w:b/>
          <w:bCs/>
          <w:sz w:val="24"/>
          <w:szCs w:val="24"/>
        </w:rPr>
      </w:pPr>
      <w:bookmarkStart w:id="0" w:name="_GoBack"/>
      <w:bookmarkEnd w:id="0"/>
      <w:r w:rsidRPr="0042533D">
        <w:rPr>
          <w:rFonts w:ascii="Times New Roman" w:hAnsi="Times New Roman" w:cs="Times New Roman"/>
          <w:b/>
          <w:bCs/>
          <w:sz w:val="24"/>
          <w:szCs w:val="24"/>
        </w:rPr>
        <w:t>805 South Main S</w:t>
      </w:r>
      <w:r>
        <w:rPr>
          <w:rFonts w:ascii="Times New Roman" w:hAnsi="Times New Roman" w:cs="Times New Roman"/>
          <w:b/>
          <w:bCs/>
          <w:sz w:val="24"/>
          <w:szCs w:val="24"/>
        </w:rPr>
        <w:t>t</w:t>
      </w:r>
      <w:r w:rsidRPr="0042533D">
        <w:rPr>
          <w:rFonts w:ascii="Times New Roman" w:hAnsi="Times New Roman" w:cs="Times New Roman"/>
          <w:b/>
          <w:bCs/>
          <w:sz w:val="24"/>
          <w:szCs w:val="24"/>
        </w:rPr>
        <w:t>reet, (606) 523-6507, FAX (606) 523-6500</w:t>
      </w:r>
    </w:p>
    <w:p w14:paraId="4D6EFE33"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32"/>
          <w:szCs w:val="32"/>
        </w:rPr>
      </w:pPr>
      <w:r w:rsidRPr="0042533D">
        <w:rPr>
          <w:rFonts w:ascii="Times New Roman" w:hAnsi="Times New Roman" w:cs="Times New Roman"/>
          <w:b/>
          <w:bCs/>
          <w:sz w:val="32"/>
          <w:szCs w:val="32"/>
        </w:rPr>
        <w:t xml:space="preserve">                             Sign Permit Application</w:t>
      </w:r>
      <w:r w:rsidRPr="0042533D">
        <w:rPr>
          <w:rFonts w:ascii="Times New Roman" w:hAnsi="Times New Roman" w:cs="Times New Roman"/>
          <w:sz w:val="32"/>
          <w:szCs w:val="32"/>
        </w:rPr>
        <w:t xml:space="preserve">                                   </w:t>
      </w:r>
    </w:p>
    <w:p w14:paraId="3D47EC2C" w14:textId="38ACFD99" w:rsidR="0042533D" w:rsidRPr="0042533D" w:rsidRDefault="0042533D" w:rsidP="0042533D">
      <w:pPr>
        <w:autoSpaceDE w:val="0"/>
        <w:autoSpaceDN w:val="0"/>
        <w:adjustRightInd w:val="0"/>
        <w:spacing w:after="0" w:line="258" w:lineRule="auto"/>
        <w:jc w:val="center"/>
        <w:rPr>
          <w:rFonts w:ascii="Times New Roman" w:hAnsi="Times New Roman" w:cs="Times New Roman"/>
          <w:b/>
          <w:bCs/>
          <w:sz w:val="20"/>
          <w:szCs w:val="20"/>
        </w:rPr>
      </w:pPr>
      <w:r w:rsidRPr="0042533D">
        <w:rPr>
          <w:rFonts w:ascii="Times New Roman" w:hAnsi="Times New Roman" w:cs="Times New Roman"/>
          <w:b/>
          <w:bCs/>
          <w:sz w:val="20"/>
          <w:szCs w:val="20"/>
        </w:rPr>
        <w:t>APPLICATION FOR PERMIT #</w:t>
      </w:r>
      <w:r w:rsidRPr="0042533D">
        <w:rPr>
          <w:rFonts w:ascii="Times New Roman" w:hAnsi="Times New Roman" w:cs="Times New Roman"/>
          <w:sz w:val="20"/>
          <w:szCs w:val="20"/>
        </w:rPr>
        <w:t xml:space="preserve"> ________________</w:t>
      </w:r>
    </w:p>
    <w:p w14:paraId="23AF61BA" w14:textId="77777777" w:rsidR="0042533D" w:rsidRDefault="0042533D" w:rsidP="0042533D">
      <w:pPr>
        <w:autoSpaceDE w:val="0"/>
        <w:autoSpaceDN w:val="0"/>
        <w:adjustRightInd w:val="0"/>
        <w:spacing w:after="0" w:line="258" w:lineRule="auto"/>
        <w:jc w:val="center"/>
        <w:rPr>
          <w:rFonts w:ascii="Times New Roman" w:hAnsi="Times New Roman" w:cs="Times New Roman"/>
          <w:b/>
          <w:bCs/>
          <w:sz w:val="20"/>
          <w:szCs w:val="20"/>
        </w:rPr>
      </w:pPr>
    </w:p>
    <w:p w14:paraId="0B3C2D74" w14:textId="7CE621E6" w:rsidR="0042533D" w:rsidRPr="0042533D" w:rsidRDefault="0042533D" w:rsidP="0042533D">
      <w:pPr>
        <w:autoSpaceDE w:val="0"/>
        <w:autoSpaceDN w:val="0"/>
        <w:adjustRightInd w:val="0"/>
        <w:spacing w:after="0" w:line="258" w:lineRule="auto"/>
        <w:jc w:val="center"/>
        <w:rPr>
          <w:rFonts w:ascii="Times New Roman" w:hAnsi="Times New Roman" w:cs="Times New Roman"/>
          <w:sz w:val="20"/>
          <w:szCs w:val="20"/>
        </w:rPr>
      </w:pPr>
      <w:r w:rsidRPr="0042533D">
        <w:rPr>
          <w:rFonts w:ascii="Times New Roman" w:hAnsi="Times New Roman" w:cs="Times New Roman"/>
          <w:b/>
          <w:bCs/>
          <w:sz w:val="20"/>
          <w:szCs w:val="20"/>
        </w:rPr>
        <w:t>SIGN TYPE: (</w:t>
      </w:r>
      <w:r w:rsidRPr="0042533D">
        <w:rPr>
          <w:rFonts w:ascii="Times New Roman" w:hAnsi="Times New Roman" w:cs="Times New Roman"/>
          <w:sz w:val="20"/>
          <w:szCs w:val="20"/>
        </w:rPr>
        <w:t>Check all that apply)</w:t>
      </w:r>
    </w:p>
    <w:p w14:paraId="1EA869F9" w14:textId="5C870E59" w:rsidR="0042533D" w:rsidRPr="0042533D" w:rsidRDefault="0042533D" w:rsidP="0042533D">
      <w:pPr>
        <w:autoSpaceDE w:val="0"/>
        <w:autoSpaceDN w:val="0"/>
        <w:adjustRightInd w:val="0"/>
        <w:spacing w:after="0" w:line="258" w:lineRule="auto"/>
        <w:jc w:val="center"/>
        <w:rPr>
          <w:rFonts w:ascii="Times New Roman" w:hAnsi="Times New Roman" w:cs="Times New Roman"/>
          <w:b/>
          <w:bCs/>
          <w:sz w:val="24"/>
          <w:szCs w:val="24"/>
        </w:rPr>
      </w:pPr>
      <w:r w:rsidRPr="0042533D">
        <w:rPr>
          <w:rFonts w:ascii="Times New Roman" w:hAnsi="Times New Roman" w:cs="Times New Roman"/>
          <w:b/>
          <w:sz w:val="24"/>
          <w:szCs w:val="24"/>
          <w:u w:val="single"/>
        </w:rPr>
        <w:t xml:space="preserve">            </w:t>
      </w:r>
      <w:r w:rsidRPr="0042533D">
        <w:rPr>
          <w:rFonts w:ascii="Times New Roman" w:hAnsi="Times New Roman" w:cs="Times New Roman"/>
          <w:b/>
          <w:bCs/>
          <w:sz w:val="24"/>
          <w:szCs w:val="24"/>
        </w:rPr>
        <w:t xml:space="preserve">FLAT </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WINDOW</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READER BOARD</w:t>
      </w:r>
    </w:p>
    <w:p w14:paraId="3DF63D17"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rPr>
      </w:pP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AWNING</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CANOPY</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PROJECTING</w:t>
      </w:r>
    </w:p>
    <w:p w14:paraId="2A9267B6"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0"/>
          <w:szCs w:val="20"/>
        </w:rPr>
        <w:sectPr w:rsidR="0042533D" w:rsidRPr="0042533D" w:rsidSect="0042533D">
          <w:pgSz w:w="12240" w:h="15840"/>
          <w:pgMar w:top="1440" w:right="1008" w:bottom="1440" w:left="1440" w:header="1440" w:footer="1440" w:gutter="0"/>
          <w:cols w:space="720"/>
        </w:sectPr>
      </w:pPr>
    </w:p>
    <w:p w14:paraId="4DA1681D"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b/>
          <w:bCs/>
          <w:sz w:val="24"/>
          <w:szCs w:val="24"/>
        </w:rPr>
      </w:pP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POLE</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GROUND</w:t>
      </w:r>
      <w:r w:rsidRPr="0042533D">
        <w:rPr>
          <w:rFonts w:ascii="Times New Roman" w:hAnsi="Times New Roman" w:cs="Times New Roman"/>
          <w:b/>
          <w:bCs/>
          <w:sz w:val="24"/>
          <w:szCs w:val="24"/>
          <w:u w:val="single"/>
        </w:rPr>
        <w:t xml:space="preserve">           </w:t>
      </w:r>
      <w:r w:rsidRPr="0042533D">
        <w:rPr>
          <w:rFonts w:ascii="Times New Roman" w:hAnsi="Times New Roman" w:cs="Times New Roman"/>
          <w:b/>
          <w:bCs/>
          <w:sz w:val="24"/>
          <w:szCs w:val="24"/>
        </w:rPr>
        <w:t>INDIVIDUAL LETTER</w:t>
      </w:r>
    </w:p>
    <w:p w14:paraId="442406D0"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rPr>
      </w:pPr>
    </w:p>
    <w:p w14:paraId="35263114"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rPr>
      </w:pPr>
      <w:r w:rsidRPr="0042533D">
        <w:rPr>
          <w:rFonts w:ascii="Times New Roman" w:hAnsi="Times New Roman" w:cs="Times New Roman"/>
          <w:sz w:val="24"/>
          <w:szCs w:val="24"/>
        </w:rPr>
        <w:t xml:space="preserve">1.Property Address: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1535AC1A"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u w:val="single"/>
        </w:rPr>
      </w:pPr>
    </w:p>
    <w:p w14:paraId="47182122"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 xml:space="preserve">2.Property Owner: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03BBFE55"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Address:</w:t>
      </w:r>
      <w:r w:rsidRPr="0042533D">
        <w:rPr>
          <w:rFonts w:ascii="Times New Roman" w:hAnsi="Times New Roman" w:cs="Times New Roman"/>
          <w:sz w:val="24"/>
          <w:szCs w:val="24"/>
          <w:u w:val="single"/>
        </w:rPr>
        <w:t xml:space="preserve">                                                                                          </w:t>
      </w:r>
      <w:r w:rsidRPr="0042533D">
        <w:rPr>
          <w:rFonts w:ascii="Times New Roman" w:hAnsi="Times New Roman" w:cs="Times New Roman"/>
          <w:sz w:val="24"/>
          <w:szCs w:val="24"/>
        </w:rPr>
        <w:t xml:space="preserve">Phone: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5E18A259"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b/>
          <w:bCs/>
          <w:sz w:val="24"/>
          <w:szCs w:val="24"/>
        </w:rPr>
      </w:pPr>
    </w:p>
    <w:p w14:paraId="72191542"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 xml:space="preserve">3.Sign Contractor: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47517884" w14:textId="77777777" w:rsidR="0042533D" w:rsidRPr="0042533D" w:rsidRDefault="0042533D" w:rsidP="0042533D">
      <w:pPr>
        <w:tabs>
          <w:tab w:val="left" w:pos="720"/>
          <w:tab w:val="left" w:pos="1440"/>
          <w:tab w:val="left" w:pos="2160"/>
          <w:tab w:val="left" w:pos="2880"/>
          <w:tab w:val="left" w:pos="3600"/>
          <w:tab w:val="left" w:pos="4320"/>
          <w:tab w:val="left" w:pos="5040"/>
        </w:tabs>
        <w:autoSpaceDE w:val="0"/>
        <w:autoSpaceDN w:val="0"/>
        <w:adjustRightInd w:val="0"/>
        <w:spacing w:after="0" w:line="258" w:lineRule="auto"/>
        <w:ind w:left="5040" w:hanging="5040"/>
        <w:rPr>
          <w:rFonts w:ascii="Times New Roman" w:hAnsi="Times New Roman" w:cs="Times New Roman"/>
          <w:sz w:val="24"/>
          <w:szCs w:val="24"/>
          <w:u w:val="single"/>
        </w:rPr>
      </w:pPr>
      <w:r w:rsidRPr="0042533D">
        <w:rPr>
          <w:rFonts w:ascii="Times New Roman" w:hAnsi="Times New Roman" w:cs="Times New Roman"/>
          <w:sz w:val="24"/>
          <w:szCs w:val="24"/>
        </w:rPr>
        <w:tab/>
        <w:t>Phone:</w:t>
      </w:r>
      <w:r w:rsidRPr="0042533D">
        <w:rPr>
          <w:rFonts w:ascii="Times New Roman" w:hAnsi="Times New Roman" w:cs="Times New Roman"/>
          <w:sz w:val="24"/>
          <w:szCs w:val="24"/>
          <w:u w:val="single"/>
        </w:rPr>
        <w:t xml:space="preserve">                                   </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sz w:val="24"/>
          <w:szCs w:val="24"/>
        </w:rPr>
        <w:tab/>
        <w:t xml:space="preserve">Business License #: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1B893D64"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u w:val="single"/>
        </w:rPr>
      </w:pPr>
    </w:p>
    <w:p w14:paraId="7B04EC35"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 xml:space="preserve">4.Electrician: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06E6A704" w14:textId="77777777" w:rsidR="0042533D" w:rsidRPr="0042533D" w:rsidRDefault="0042533D" w:rsidP="0042533D">
      <w:pPr>
        <w:tabs>
          <w:tab w:val="left" w:pos="720"/>
          <w:tab w:val="left" w:pos="1440"/>
          <w:tab w:val="left" w:pos="2160"/>
          <w:tab w:val="left" w:pos="2880"/>
          <w:tab w:val="left" w:pos="3600"/>
          <w:tab w:val="left" w:pos="4320"/>
          <w:tab w:val="left" w:pos="5040"/>
        </w:tabs>
        <w:autoSpaceDE w:val="0"/>
        <w:autoSpaceDN w:val="0"/>
        <w:adjustRightInd w:val="0"/>
        <w:spacing w:after="0" w:line="258" w:lineRule="auto"/>
        <w:ind w:left="5040" w:hanging="5040"/>
        <w:rPr>
          <w:rFonts w:ascii="Times New Roman" w:hAnsi="Times New Roman" w:cs="Times New Roman"/>
          <w:sz w:val="24"/>
          <w:szCs w:val="24"/>
          <w:u w:val="single"/>
        </w:rPr>
      </w:pPr>
      <w:r w:rsidRPr="0042533D">
        <w:rPr>
          <w:rFonts w:ascii="Times New Roman" w:hAnsi="Times New Roman" w:cs="Times New Roman"/>
          <w:sz w:val="24"/>
          <w:szCs w:val="24"/>
        </w:rPr>
        <w:tab/>
        <w:t xml:space="preserve">Phone: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rPr>
        <w:tab/>
      </w:r>
      <w:r w:rsidRPr="0042533D">
        <w:rPr>
          <w:rFonts w:ascii="Times New Roman" w:hAnsi="Times New Roman" w:cs="Times New Roman"/>
          <w:sz w:val="24"/>
          <w:szCs w:val="24"/>
        </w:rPr>
        <w:tab/>
        <w:t xml:space="preserve">Business License #: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59A1FE5F"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u w:val="single"/>
        </w:rPr>
      </w:pPr>
    </w:p>
    <w:p w14:paraId="36A86C03"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5.</w:t>
      </w:r>
      <w:r w:rsidRPr="0042533D">
        <w:rPr>
          <w:rFonts w:ascii="Times New Roman" w:hAnsi="Times New Roman" w:cs="Times New Roman"/>
          <w:b/>
          <w:bCs/>
          <w:sz w:val="24"/>
          <w:szCs w:val="24"/>
        </w:rPr>
        <w:t>TOTAL ESTIMATED COST OF PROJECT (Labor and Materials): $</w:t>
      </w:r>
      <w:r w:rsidRPr="0042533D">
        <w:rPr>
          <w:rFonts w:ascii="Times New Roman" w:hAnsi="Times New Roman" w:cs="Times New Roman"/>
          <w:sz w:val="24"/>
          <w:szCs w:val="24"/>
        </w:rPr>
        <w:t xml:space="preserve">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76447F56"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u w:val="single"/>
        </w:rPr>
      </w:pPr>
    </w:p>
    <w:p w14:paraId="3CD5F4B0" w14:textId="77777777" w:rsidR="0042533D" w:rsidRPr="0042533D" w:rsidRDefault="0042533D" w:rsidP="0042533D">
      <w:pPr>
        <w:autoSpaceDE w:val="0"/>
        <w:autoSpaceDN w:val="0"/>
        <w:adjustRightInd w:val="0"/>
        <w:spacing w:after="0" w:line="258" w:lineRule="auto"/>
        <w:rPr>
          <w:rFonts w:ascii="Times New Roman" w:hAnsi="Times New Roman" w:cs="Times New Roman"/>
          <w:sz w:val="20"/>
          <w:szCs w:val="20"/>
        </w:rPr>
      </w:pPr>
      <w:r w:rsidRPr="0042533D">
        <w:rPr>
          <w:rFonts w:ascii="Times New Roman" w:hAnsi="Times New Roman" w:cs="Times New Roman"/>
          <w:sz w:val="24"/>
          <w:szCs w:val="24"/>
        </w:rPr>
        <w:t>6.</w:t>
      </w:r>
      <w:r w:rsidRPr="0042533D">
        <w:rPr>
          <w:rFonts w:ascii="Times New Roman" w:hAnsi="Times New Roman" w:cs="Times New Roman"/>
          <w:sz w:val="20"/>
          <w:szCs w:val="20"/>
        </w:rPr>
        <w:t>The owner of this property and undersigned do hereby certify that the information and statements given on this application, drawings, and specifications are to the best of their knowledge, true and correct.</w:t>
      </w:r>
    </w:p>
    <w:p w14:paraId="7718D3E2"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rPr>
      </w:pPr>
    </w:p>
    <w:p w14:paraId="0E857E0A"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 xml:space="preserve">Signature of Applicant: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3240FFB4" w14:textId="77777777" w:rsidR="0042533D" w:rsidRPr="0042533D" w:rsidRDefault="0042533D" w:rsidP="0042533D">
      <w:pPr>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 xml:space="preserve">Address: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029E6D78" w14:textId="77777777" w:rsidR="0042533D" w:rsidRPr="0042533D" w:rsidRDefault="0042533D" w:rsidP="0042533D">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58" w:lineRule="auto"/>
        <w:ind w:left="7200" w:hanging="7200"/>
        <w:rPr>
          <w:rFonts w:ascii="Times New Roman" w:hAnsi="Times New Roman" w:cs="Times New Roman"/>
          <w:sz w:val="24"/>
          <w:szCs w:val="24"/>
          <w:u w:val="single"/>
        </w:rPr>
      </w:pPr>
      <w:r w:rsidRPr="0042533D">
        <w:rPr>
          <w:rFonts w:ascii="Times New Roman" w:hAnsi="Times New Roman" w:cs="Times New Roman"/>
          <w:sz w:val="24"/>
          <w:szCs w:val="24"/>
        </w:rPr>
        <w:t xml:space="preserve">Title: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sz w:val="24"/>
          <w:szCs w:val="24"/>
        </w:rPr>
        <w:tab/>
        <w:t xml:space="preserve">Date: </w:t>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r w:rsidRPr="0042533D">
        <w:rPr>
          <w:rFonts w:ascii="Times New Roman" w:hAnsi="Times New Roman" w:cs="Times New Roman"/>
          <w:sz w:val="24"/>
          <w:szCs w:val="24"/>
          <w:u w:val="single"/>
        </w:rPr>
        <w:tab/>
      </w:r>
    </w:p>
    <w:p w14:paraId="12DA363D"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24"/>
          <w:szCs w:val="24"/>
          <w:u w:val="single"/>
        </w:rPr>
      </w:pPr>
    </w:p>
    <w:p w14:paraId="585F8AFE"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sz w:val="18"/>
          <w:szCs w:val="18"/>
        </w:rPr>
      </w:pPr>
      <w:r w:rsidRPr="0042533D">
        <w:rPr>
          <w:rFonts w:ascii="Times New Roman" w:hAnsi="Times New Roman" w:cs="Times New Roman"/>
          <w:sz w:val="18"/>
          <w:szCs w:val="18"/>
        </w:rPr>
        <w:t>In accordance with House Bill 1 of the 1996 Extra Sessions of the General Assembly, you required to have Proof of Worker’s Compensation insurance or a signed affidavit stating the individual is exempt from the state worker’s compensation laws, prior to the issuance of the permit</w:t>
      </w:r>
    </w:p>
    <w:p w14:paraId="6E149BFD" w14:textId="51E82F95" w:rsidR="0042533D" w:rsidRPr="0042533D" w:rsidRDefault="0042533D" w:rsidP="0042533D">
      <w:pPr>
        <w:autoSpaceDE w:val="0"/>
        <w:autoSpaceDN w:val="0"/>
        <w:adjustRightInd w:val="0"/>
        <w:spacing w:after="0" w:line="258" w:lineRule="auto"/>
        <w:rPr>
          <w:rFonts w:ascii="Times New Roman" w:hAnsi="Times New Roman" w:cs="Times New Roman"/>
          <w:b/>
          <w:bCs/>
          <w:sz w:val="28"/>
          <w:szCs w:val="28"/>
          <w:u w:val="single"/>
        </w:rPr>
      </w:pPr>
      <w:r w:rsidRPr="0042533D">
        <w:rPr>
          <w:rFonts w:ascii="Times New Roman" w:hAnsi="Times New Roman" w:cs="Times New Roman"/>
          <w:b/>
          <w:bCs/>
          <w:sz w:val="28"/>
          <w:szCs w:val="28"/>
          <w:u w:val="single"/>
        </w:rPr>
        <w:t xml:space="preserve"> </w:t>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r>
      <w:r w:rsidRPr="0042533D">
        <w:rPr>
          <w:rFonts w:ascii="Times New Roman" w:hAnsi="Times New Roman" w:cs="Times New Roman"/>
          <w:b/>
          <w:bCs/>
          <w:sz w:val="28"/>
          <w:szCs w:val="28"/>
          <w:u w:val="single"/>
        </w:rPr>
        <w:tab/>
        <w:t xml:space="preserve">  </w:t>
      </w:r>
    </w:p>
    <w:p w14:paraId="27B12602" w14:textId="77777777" w:rsidR="0042533D" w:rsidRPr="0042533D" w:rsidRDefault="0042533D" w:rsidP="0042533D">
      <w:pPr>
        <w:autoSpaceDE w:val="0"/>
        <w:autoSpaceDN w:val="0"/>
        <w:adjustRightInd w:val="0"/>
        <w:spacing w:after="0" w:line="258" w:lineRule="auto"/>
        <w:jc w:val="center"/>
        <w:rPr>
          <w:rFonts w:ascii="Times New Roman" w:hAnsi="Times New Roman" w:cs="Times New Roman"/>
          <w:b/>
          <w:bCs/>
          <w:sz w:val="24"/>
          <w:szCs w:val="24"/>
        </w:rPr>
      </w:pPr>
      <w:r w:rsidRPr="0042533D">
        <w:rPr>
          <w:rFonts w:ascii="Times New Roman" w:hAnsi="Times New Roman" w:cs="Times New Roman"/>
          <w:b/>
          <w:bCs/>
          <w:sz w:val="24"/>
          <w:szCs w:val="24"/>
        </w:rPr>
        <w:t>DO NOT WRITE BELOW THIS LINE (OFFICE USE ONLY)</w:t>
      </w:r>
    </w:p>
    <w:p w14:paraId="2CA45387" w14:textId="40485A58"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FEES:</w:t>
      </w:r>
      <w:r w:rsidRPr="0042533D">
        <w:rPr>
          <w:rFonts w:ascii="Times New Roman" w:hAnsi="Times New Roman" w:cs="Times New Roman"/>
          <w:sz w:val="24"/>
          <w:szCs w:val="24"/>
        </w:rPr>
        <w:tab/>
      </w:r>
      <w:r>
        <w:rPr>
          <w:rFonts w:ascii="Times New Roman" w:hAnsi="Times New Roman" w:cs="Times New Roman"/>
          <w:sz w:val="24"/>
          <w:szCs w:val="24"/>
        </w:rPr>
        <w:t xml:space="preserve">          </w:t>
      </w:r>
      <w:r w:rsidRPr="0042533D">
        <w:rPr>
          <w:rFonts w:ascii="Times New Roman" w:hAnsi="Times New Roman" w:cs="Times New Roman"/>
          <w:sz w:val="24"/>
          <w:szCs w:val="24"/>
        </w:rPr>
        <w:t>$</w:t>
      </w:r>
      <w:r w:rsidRPr="0042533D">
        <w:rPr>
          <w:rFonts w:ascii="Times New Roman" w:hAnsi="Times New Roman" w:cs="Times New Roman"/>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42533D">
        <w:rPr>
          <w:rFonts w:ascii="Times New Roman" w:hAnsi="Times New Roman" w:cs="Times New Roman"/>
          <w:sz w:val="24"/>
          <w:szCs w:val="24"/>
          <w:u w:val="single"/>
        </w:rPr>
        <w:t xml:space="preserve">                       </w:t>
      </w:r>
    </w:p>
    <w:p w14:paraId="34CAE618" w14:textId="3B10E3D9" w:rsid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rPr>
          <w:rFonts w:ascii="Times New Roman" w:hAnsi="Times New Roman" w:cs="Times New Roman"/>
          <w:sz w:val="24"/>
          <w:szCs w:val="24"/>
          <w:u w:val="single"/>
        </w:rPr>
      </w:pPr>
      <w:r w:rsidRPr="0042533D">
        <w:rPr>
          <w:rFonts w:ascii="Times New Roman" w:hAnsi="Times New Roman" w:cs="Times New Roman"/>
          <w:sz w:val="24"/>
          <w:szCs w:val="24"/>
        </w:rPr>
        <w:t>ZONE:</w:t>
      </w:r>
      <w:r w:rsidRPr="0042533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42533D">
        <w:rPr>
          <w:rFonts w:ascii="Times New Roman" w:hAnsi="Times New Roman" w:cs="Times New Roman"/>
          <w:sz w:val="24"/>
          <w:szCs w:val="24"/>
        </w:rPr>
        <w:tab/>
      </w:r>
      <w:r w:rsidRPr="0042533D">
        <w:rPr>
          <w:rFonts w:ascii="Times New Roman" w:hAnsi="Times New Roman" w:cs="Times New Roman"/>
          <w:sz w:val="24"/>
          <w:szCs w:val="24"/>
          <w:u w:val="single"/>
        </w:rPr>
        <w:t xml:space="preserve">                            </w:t>
      </w:r>
    </w:p>
    <w:p w14:paraId="12686E50" w14:textId="0EEB1ACE" w:rsid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left="1440" w:hanging="1440"/>
        <w:rPr>
          <w:rFonts w:ascii="Times New Roman" w:hAnsi="Times New Roman" w:cs="Times New Roman"/>
          <w:sz w:val="28"/>
          <w:szCs w:val="28"/>
          <w:u w:val="single"/>
        </w:rPr>
      </w:pPr>
      <w:r w:rsidRPr="0042533D">
        <w:rPr>
          <w:rFonts w:ascii="Times New Roman" w:hAnsi="Times New Roman" w:cs="Times New Roman"/>
          <w:sz w:val="24"/>
          <w:szCs w:val="24"/>
        </w:rPr>
        <w:t>APPROVAL</w:t>
      </w:r>
      <w:r w:rsidRPr="0042533D">
        <w:rPr>
          <w:rFonts w:ascii="Times New Roman" w:hAnsi="Times New Roman" w:cs="Times New Roman"/>
          <w:sz w:val="24"/>
          <w:szCs w:val="24"/>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Pr="0042533D">
        <w:rPr>
          <w:rFonts w:ascii="Times New Roman" w:hAnsi="Times New Roman" w:cs="Times New Roman"/>
          <w:sz w:val="24"/>
          <w:szCs w:val="24"/>
          <w:u w:val="single"/>
        </w:rPr>
        <w:t xml:space="preserve">                   </w:t>
      </w:r>
    </w:p>
    <w:p w14:paraId="746B7145" w14:textId="77777777" w:rsid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left="1440" w:hanging="1440"/>
        <w:rPr>
          <w:rFonts w:ascii="Times New Roman" w:hAnsi="Times New Roman" w:cs="Times New Roman"/>
          <w:b/>
          <w:bCs/>
          <w:sz w:val="28"/>
          <w:szCs w:val="28"/>
          <w:u w:val="single"/>
        </w:rPr>
      </w:pPr>
    </w:p>
    <w:p w14:paraId="2464742B" w14:textId="41625534"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left="1440" w:hanging="1440"/>
        <w:rPr>
          <w:rFonts w:ascii="Times New Roman" w:hAnsi="Times New Roman" w:cs="Times New Roman"/>
          <w:b/>
          <w:bCs/>
          <w:sz w:val="28"/>
          <w:szCs w:val="28"/>
          <w:u w:val="single"/>
        </w:rPr>
      </w:pP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r>
        <w:rPr>
          <w:rFonts w:ascii="Times New Roman" w:hAnsi="Times New Roman" w:cs="Times New Roman"/>
          <w:b/>
          <w:bCs/>
          <w:sz w:val="28"/>
          <w:szCs w:val="28"/>
          <w:u w:val="single"/>
        </w:rPr>
        <w:tab/>
      </w:r>
    </w:p>
    <w:p w14:paraId="3CB5AA92" w14:textId="3CC94C78" w:rsid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left="1440" w:hanging="1440"/>
        <w:rPr>
          <w:rFonts w:ascii="Times New Roman" w:hAnsi="Times New Roman" w:cs="Times New Roman"/>
          <w:sz w:val="28"/>
          <w:szCs w:val="28"/>
          <w:u w:val="single"/>
        </w:rPr>
      </w:pPr>
      <w:r w:rsidRPr="0042533D">
        <w:rPr>
          <w:rFonts w:ascii="Times New Roman" w:hAnsi="Times New Roman" w:cs="Times New Roman"/>
          <w:b/>
          <w:bCs/>
          <w:sz w:val="28"/>
          <w:szCs w:val="28"/>
        </w:rPr>
        <w:t>Building Inspector</w:t>
      </w:r>
      <w:r w:rsidRPr="0042533D">
        <w:rPr>
          <w:rFonts w:ascii="Times New Roman" w:hAnsi="Times New Roman" w:cs="Times New Roman"/>
          <w:b/>
          <w:bCs/>
          <w:sz w:val="28"/>
          <w:szCs w:val="28"/>
        </w:rPr>
        <w:tab/>
      </w:r>
      <w:r w:rsidRPr="0042533D">
        <w:rPr>
          <w:rFonts w:ascii="Times New Roman" w:hAnsi="Times New Roman" w:cs="Times New Roman"/>
          <w:b/>
          <w:bCs/>
          <w:sz w:val="28"/>
          <w:szCs w:val="28"/>
        </w:rPr>
        <w:tab/>
      </w:r>
      <w:r w:rsidRPr="0042533D">
        <w:rPr>
          <w:rFonts w:ascii="Times New Roman" w:hAnsi="Times New Roman" w:cs="Times New Roman"/>
          <w:b/>
          <w:bCs/>
          <w:sz w:val="28"/>
          <w:szCs w:val="28"/>
        </w:rPr>
        <w:tab/>
      </w:r>
      <w:r w:rsidRPr="0042533D">
        <w:rPr>
          <w:rFonts w:ascii="Times New Roman" w:hAnsi="Times New Roman" w:cs="Times New Roman"/>
          <w:b/>
          <w:bCs/>
          <w:sz w:val="28"/>
          <w:szCs w:val="28"/>
        </w:rPr>
        <w:tab/>
        <w:t>Date</w:t>
      </w:r>
      <w:r w:rsidRPr="0042533D">
        <w:rPr>
          <w:rFonts w:ascii="Times New Roman" w:hAnsi="Times New Roman" w:cs="Times New Roman"/>
          <w:b/>
          <w:bCs/>
          <w:sz w:val="28"/>
          <w:szCs w:val="28"/>
        </w:rPr>
        <w:tab/>
      </w:r>
    </w:p>
    <w:p w14:paraId="1339ABA4" w14:textId="53764FF4"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left="1440" w:hanging="1440"/>
        <w:rPr>
          <w:rFonts w:ascii="Times New Roman" w:hAnsi="Times New Roman" w:cs="Times New Roman"/>
          <w:sz w:val="24"/>
          <w:szCs w:val="24"/>
          <w:u w:val="single"/>
        </w:rPr>
      </w:pPr>
      <w:r w:rsidRPr="0042533D">
        <w:rPr>
          <w:rFonts w:ascii="Times New Roman" w:hAnsi="Times New Roman" w:cs="Times New Roman"/>
          <w:b/>
          <w:bCs/>
          <w:sz w:val="28"/>
          <w:szCs w:val="28"/>
        </w:rPr>
        <w:lastRenderedPageBreak/>
        <w:tab/>
      </w:r>
    </w:p>
    <w:p w14:paraId="267A7916"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rPr>
          <w:rFonts w:ascii="Times New Roman" w:hAnsi="Times New Roman" w:cs="Times New Roman"/>
          <w:sz w:val="28"/>
          <w:szCs w:val="28"/>
        </w:rPr>
      </w:pPr>
    </w:p>
    <w:p w14:paraId="438417E9"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jc w:val="center"/>
        <w:rPr>
          <w:rFonts w:ascii="Tms Rmn" w:hAnsi="Tms Rmn" w:cs="Tms Rmn"/>
          <w:b/>
          <w:bCs/>
          <w:sz w:val="48"/>
          <w:szCs w:val="48"/>
        </w:rPr>
      </w:pPr>
      <w:r w:rsidRPr="0042533D">
        <w:rPr>
          <w:rFonts w:ascii="Tms Rmn" w:hAnsi="Tms Rmn" w:cs="Tms Rmn"/>
          <w:b/>
          <w:bCs/>
          <w:sz w:val="48"/>
          <w:szCs w:val="48"/>
        </w:rPr>
        <w:t>409 SIGNS</w:t>
      </w:r>
    </w:p>
    <w:p w14:paraId="3D961418"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jc w:val="both"/>
        <w:rPr>
          <w:rFonts w:ascii="Tms Rmn" w:hAnsi="Tms Rmn" w:cs="Tms Rmn"/>
          <w:b/>
          <w:bCs/>
          <w:sz w:val="24"/>
          <w:szCs w:val="24"/>
        </w:rPr>
      </w:pPr>
    </w:p>
    <w:p w14:paraId="418DBD60"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firstLine="720"/>
        <w:jc w:val="both"/>
        <w:rPr>
          <w:rFonts w:ascii="Tms Rmn" w:hAnsi="Tms Rmn" w:cs="Tms Rmn"/>
          <w:b/>
          <w:bCs/>
          <w:sz w:val="24"/>
          <w:szCs w:val="24"/>
          <w:u w:val="single"/>
        </w:rPr>
      </w:pPr>
    </w:p>
    <w:p w14:paraId="75A6F1D9"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firstLine="720"/>
        <w:jc w:val="both"/>
        <w:rPr>
          <w:rFonts w:ascii="Tms Rmn" w:hAnsi="Tms Rmn" w:cs="Tms Rmn"/>
          <w:b/>
          <w:bCs/>
          <w:sz w:val="24"/>
          <w:szCs w:val="24"/>
          <w:u w:val="single"/>
        </w:rPr>
      </w:pPr>
    </w:p>
    <w:p w14:paraId="20991A34"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ind w:firstLine="720"/>
        <w:jc w:val="both"/>
        <w:rPr>
          <w:rFonts w:ascii="Tms Rmn" w:hAnsi="Tms Rmn" w:cs="Tms Rmn"/>
          <w:b/>
          <w:bCs/>
          <w:sz w:val="24"/>
          <w:szCs w:val="24"/>
          <w:u w:val="single"/>
        </w:rPr>
      </w:pPr>
      <w:r w:rsidRPr="0042533D">
        <w:rPr>
          <w:rFonts w:ascii="Tms Rmn" w:hAnsi="Tms Rmn" w:cs="Tms Rmn"/>
          <w:b/>
          <w:bCs/>
          <w:sz w:val="24"/>
          <w:szCs w:val="24"/>
          <w:u w:val="single"/>
        </w:rPr>
        <w:t>409.1 Purpose</w:t>
      </w:r>
    </w:p>
    <w:p w14:paraId="2C8F06D9"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89"/>
        </w:tabs>
        <w:autoSpaceDE w:val="0"/>
        <w:autoSpaceDN w:val="0"/>
        <w:adjustRightInd w:val="0"/>
        <w:spacing w:after="0" w:line="258" w:lineRule="auto"/>
        <w:jc w:val="both"/>
        <w:rPr>
          <w:rFonts w:ascii="Tms Rmn" w:hAnsi="Tms Rmn" w:cs="Tms Rmn"/>
          <w:sz w:val="24"/>
          <w:szCs w:val="24"/>
        </w:rPr>
      </w:pPr>
    </w:p>
    <w:p w14:paraId="06067107"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720"/>
        <w:jc w:val="both"/>
        <w:rPr>
          <w:rFonts w:ascii="Tms Rmn" w:hAnsi="Tms Rmn" w:cs="Tms Rmn"/>
          <w:sz w:val="24"/>
          <w:szCs w:val="24"/>
        </w:rPr>
      </w:pPr>
      <w:r w:rsidRPr="0042533D">
        <w:rPr>
          <w:rFonts w:ascii="Tms Rmn" w:hAnsi="Tms Rmn" w:cs="Tms Rmn"/>
          <w:sz w:val="24"/>
          <w:szCs w:val="24"/>
        </w:rPr>
        <w:t>The purpose of this section is to promote and protect the public health, welfare, and safety by regulating existing and proposed outdoor advertising, billboards, and outdoor signs of all types. It is further the intent of this section to protect property values, create a more attractive economic and business climate, enhance and protect the physical appearance of the community, and preserve the scenic and natural beauty of designated areas. Additionally, this section is designed to reduce sign or advertising distraction and obstructions that may contribute to traffic accidents, reduce hazards that may be caused by signs overhanging or projecting over public rights-of-way, and enhance overall community development.</w:t>
      </w:r>
    </w:p>
    <w:p w14:paraId="402AC3E1"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sz w:val="24"/>
          <w:szCs w:val="24"/>
        </w:rPr>
      </w:pPr>
    </w:p>
    <w:p w14:paraId="43A95A44"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p>
    <w:p w14:paraId="52F8C023"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409.2 Permits Required</w:t>
      </w:r>
    </w:p>
    <w:p w14:paraId="2BEFEBF6"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b/>
          <w:bCs/>
          <w:sz w:val="24"/>
          <w:szCs w:val="24"/>
        </w:rPr>
      </w:pPr>
    </w:p>
    <w:p w14:paraId="2E3C0FC4"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720"/>
        <w:jc w:val="both"/>
        <w:rPr>
          <w:rFonts w:ascii="Tms Rmn" w:hAnsi="Tms Rmn" w:cs="Tms Rmn"/>
          <w:sz w:val="24"/>
          <w:szCs w:val="24"/>
        </w:rPr>
      </w:pPr>
      <w:r w:rsidRPr="0042533D">
        <w:rPr>
          <w:rFonts w:ascii="Tms Rmn" w:hAnsi="Tms Rmn" w:cs="Tms Rmn"/>
          <w:sz w:val="24"/>
          <w:szCs w:val="24"/>
        </w:rPr>
        <w:t>No sign (except as excluded in Section 409.3 as follows) may be constructed, erected, moved, enlarged, illuminated, or substantially altered except in accordance with provisions of this section. Mere repainting or changing the message of a sign shall not, in and of itself, be considered a substantial revision.</w:t>
      </w:r>
    </w:p>
    <w:p w14:paraId="51358C0C"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p>
    <w:p w14:paraId="0E4A8AE5"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p>
    <w:p w14:paraId="5CBF2132"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409.3 Signs Excluded from Permitting</w:t>
      </w:r>
    </w:p>
    <w:p w14:paraId="2B69693C"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b/>
          <w:bCs/>
          <w:sz w:val="24"/>
          <w:szCs w:val="24"/>
        </w:rPr>
      </w:pPr>
    </w:p>
    <w:p w14:paraId="05F6F61F"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sz w:val="24"/>
          <w:szCs w:val="24"/>
        </w:rPr>
      </w:pPr>
    </w:p>
    <w:p w14:paraId="6E4CB623"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sz w:val="24"/>
          <w:szCs w:val="24"/>
        </w:rPr>
      </w:pPr>
      <w:r w:rsidRPr="0042533D">
        <w:rPr>
          <w:rFonts w:ascii="Tms Rmn" w:hAnsi="Tms Rmn" w:cs="Tms Rmn"/>
          <w:sz w:val="24"/>
          <w:szCs w:val="24"/>
        </w:rPr>
        <w:t>The following signs are exempt from regulation under this section:</w:t>
      </w:r>
    </w:p>
    <w:p w14:paraId="0FF4435F" w14:textId="77777777" w:rsidR="0042533D" w:rsidRPr="0042533D" w:rsidRDefault="0042533D" w:rsidP="00425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28C9414B"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1.</w:t>
      </w:r>
      <w:r w:rsidRPr="0042533D">
        <w:rPr>
          <w:rFonts w:ascii="Tms Rmn" w:hAnsi="Tms Rmn" w:cs="Tms Rmn"/>
          <w:sz w:val="24"/>
          <w:szCs w:val="24"/>
        </w:rPr>
        <w:tab/>
        <w:t xml:space="preserve">Signs not exceeding four (4) square feet in area that are normally </w:t>
      </w:r>
      <w:proofErr w:type="gramStart"/>
      <w:r w:rsidRPr="0042533D">
        <w:rPr>
          <w:rFonts w:ascii="Tms Rmn" w:hAnsi="Tms Rmn" w:cs="Tms Rmn"/>
          <w:sz w:val="24"/>
          <w:szCs w:val="24"/>
        </w:rPr>
        <w:t>associated  with</w:t>
      </w:r>
      <w:proofErr w:type="gramEnd"/>
      <w:r w:rsidRPr="0042533D">
        <w:rPr>
          <w:rFonts w:ascii="Tms Rmn" w:hAnsi="Tms Rmn" w:cs="Tms Rmn"/>
          <w:sz w:val="24"/>
          <w:szCs w:val="24"/>
        </w:rPr>
        <w:t xml:space="preserve"> residential use, such as used for property identification, signs on mailboxes, or signs related to private parking, trespassing, etc.</w:t>
      </w:r>
    </w:p>
    <w:p w14:paraId="4BDAB369"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2.</w:t>
      </w:r>
      <w:r w:rsidRPr="0042533D">
        <w:rPr>
          <w:rFonts w:ascii="Tms Rmn" w:hAnsi="Tms Rmn" w:cs="Tms Rmn"/>
          <w:sz w:val="24"/>
          <w:szCs w:val="24"/>
        </w:rPr>
        <w:tab/>
        <w:t>Signs erected by or on behalf of or pursuant to the authorization of a governmental body, including legal notices, informational signs, traffic, or related signs.</w:t>
      </w:r>
    </w:p>
    <w:p w14:paraId="2021A2D5" w14:textId="77777777" w:rsidR="0042533D" w:rsidRPr="0042533D" w:rsidRDefault="0042533D" w:rsidP="0042533D">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1260"/>
        <w:jc w:val="both"/>
        <w:rPr>
          <w:rFonts w:ascii="Tms Rmn" w:hAnsi="Tms Rmn" w:cs="Tms Rmn"/>
          <w:sz w:val="24"/>
          <w:szCs w:val="24"/>
        </w:rPr>
      </w:pPr>
      <w:r w:rsidRPr="0042533D">
        <w:rPr>
          <w:rFonts w:ascii="Tms Rmn" w:hAnsi="Tms Rmn" w:cs="Tms Rmn"/>
          <w:sz w:val="24"/>
          <w:szCs w:val="24"/>
        </w:rPr>
        <w:t xml:space="preserve">   3.</w:t>
      </w:r>
      <w:r w:rsidRPr="0042533D">
        <w:rPr>
          <w:rFonts w:ascii="Tms Rmn" w:hAnsi="Tms Rmn" w:cs="Tms Rmn"/>
          <w:sz w:val="24"/>
          <w:szCs w:val="24"/>
        </w:rPr>
        <w:tab/>
        <w:t>Official signs of a non-commercial nature erected by public utilities.</w:t>
      </w:r>
    </w:p>
    <w:p w14:paraId="45707722"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4.</w:t>
      </w:r>
      <w:r w:rsidRPr="0042533D">
        <w:rPr>
          <w:rFonts w:ascii="Tms Rmn" w:hAnsi="Tms Rmn" w:cs="Tms Rmn"/>
          <w:sz w:val="24"/>
          <w:szCs w:val="24"/>
        </w:rPr>
        <w:tab/>
        <w:t>Flags, pennants, or insignia of any governmental or non-profit organization when not displayed in connection with a commercial promotion or as an advertising device.</w:t>
      </w:r>
    </w:p>
    <w:p w14:paraId="06971E35"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lastRenderedPageBreak/>
        <w:t>5.</w:t>
      </w:r>
      <w:r w:rsidRPr="0042533D">
        <w:rPr>
          <w:rFonts w:ascii="Tms Rmn" w:hAnsi="Tms Rmn" w:cs="Tms Rmn"/>
          <w:sz w:val="24"/>
          <w:szCs w:val="24"/>
        </w:rPr>
        <w:tab/>
        <w:t>Integral decorative or architectural features of a building or works of art (not containing letters, trademarks, moving parts, or lights).</w:t>
      </w:r>
    </w:p>
    <w:p w14:paraId="6E6E9C56"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6.</w:t>
      </w:r>
      <w:r w:rsidRPr="0042533D">
        <w:rPr>
          <w:rFonts w:ascii="Tms Rmn" w:hAnsi="Tms Rmn" w:cs="Tms Rmn"/>
          <w:sz w:val="24"/>
          <w:szCs w:val="24"/>
        </w:rPr>
        <w:tab/>
        <w:t>Church bulletin boards or identification signs that do not exceed one per abutting street and sixteen (16) square feet in area, and are not internally illuminated.</w:t>
      </w:r>
    </w:p>
    <w:p w14:paraId="24707B37"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7.</w:t>
      </w:r>
      <w:r w:rsidRPr="0042533D">
        <w:rPr>
          <w:rFonts w:ascii="Tms Rmn" w:hAnsi="Tms Rmn" w:cs="Tms Rmn"/>
          <w:sz w:val="24"/>
          <w:szCs w:val="24"/>
        </w:rPr>
        <w:tab/>
        <w:t>Signs painted on or otherwise permanently attached to currently licensed motor vehicles that are not primarily used as signs.</w:t>
      </w:r>
    </w:p>
    <w:p w14:paraId="0A33BD15"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imes New Roman" w:hAnsi="Times New Roman" w:cs="Times New Roman"/>
          <w:sz w:val="24"/>
          <w:szCs w:val="24"/>
        </w:rPr>
      </w:pPr>
      <w:r w:rsidRPr="0042533D">
        <w:rPr>
          <w:rFonts w:ascii="Tms Rmn" w:hAnsi="Tms Rmn" w:cs="Tms Rmn"/>
          <w:sz w:val="24"/>
          <w:szCs w:val="24"/>
        </w:rPr>
        <w:t>8.</w:t>
      </w:r>
      <w:r w:rsidRPr="0042533D">
        <w:rPr>
          <w:rFonts w:ascii="Tms Rmn" w:hAnsi="Tms Rmn" w:cs="Tms Rmn"/>
          <w:sz w:val="24"/>
          <w:szCs w:val="24"/>
        </w:rPr>
        <w:tab/>
        <w:t>Signs proclaiming religious, political, or other non-commercial messages that do not exceed one per abutting street and sixteen (16) square feet in area, and are not internally illuminated.</w:t>
      </w:r>
    </w:p>
    <w:p w14:paraId="7DE988C5"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9.</w:t>
      </w:r>
      <w:r w:rsidRPr="0042533D">
        <w:rPr>
          <w:rFonts w:ascii="Tms Rmn" w:hAnsi="Tms Rmn" w:cs="Tms Rmn"/>
          <w:sz w:val="24"/>
          <w:szCs w:val="24"/>
        </w:rPr>
        <w:tab/>
        <w:t>Real estate signs indicating property for sale, rent, or lease. Such signs may not exceed four (4) square feet in area and shall be removed immediately after the transaction is completed.</w:t>
      </w:r>
    </w:p>
    <w:p w14:paraId="0330EBF9"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10.</w:t>
      </w:r>
      <w:r w:rsidRPr="0042533D">
        <w:rPr>
          <w:rFonts w:ascii="Tms Rmn" w:hAnsi="Tms Rmn" w:cs="Tms Rmn"/>
          <w:sz w:val="24"/>
          <w:szCs w:val="24"/>
        </w:rPr>
        <w:tab/>
        <w:t>Construction site identification signs. Not more than one sign is allowed per site, and it may not exceed thirty-two (32) square feet. Such signs shall not be erected prior to issuance of a building permit and shall be removed within ten (10) days after occupancy.</w:t>
      </w:r>
    </w:p>
    <w:p w14:paraId="06D9736C" w14:textId="77777777" w:rsidR="0042533D" w:rsidRPr="0042533D" w:rsidRDefault="0042533D" w:rsidP="0042533D">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1260"/>
        <w:jc w:val="both"/>
        <w:rPr>
          <w:rFonts w:ascii="Tms Rmn" w:hAnsi="Tms Rmn" w:cs="Tms Rmn"/>
          <w:sz w:val="24"/>
          <w:szCs w:val="24"/>
        </w:rPr>
      </w:pPr>
      <w:r w:rsidRPr="0042533D">
        <w:rPr>
          <w:rFonts w:ascii="Tms Rmn" w:hAnsi="Tms Rmn" w:cs="Tms Rmn"/>
          <w:sz w:val="24"/>
          <w:szCs w:val="24"/>
        </w:rPr>
        <w:t xml:space="preserve">  11.</w:t>
      </w:r>
      <w:r w:rsidRPr="0042533D">
        <w:rPr>
          <w:rFonts w:ascii="Tms Rmn" w:hAnsi="Tms Rmn" w:cs="Tms Rmn"/>
          <w:sz w:val="24"/>
          <w:szCs w:val="24"/>
        </w:rPr>
        <w:tab/>
        <w:t>Displays, including lighting, erected in connection with the observance of</w:t>
      </w:r>
    </w:p>
    <w:p w14:paraId="5F2DA00C" w14:textId="77777777" w:rsidR="0042533D" w:rsidRPr="0042533D" w:rsidRDefault="0042533D" w:rsidP="0042533D">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900"/>
        <w:jc w:val="both"/>
        <w:rPr>
          <w:rFonts w:ascii="Tms Rmn" w:hAnsi="Tms Rmn" w:cs="Tms Rmn"/>
          <w:sz w:val="24"/>
          <w:szCs w:val="24"/>
        </w:rPr>
      </w:pPr>
      <w:r w:rsidRPr="0042533D">
        <w:rPr>
          <w:rFonts w:ascii="Tms Rmn" w:hAnsi="Tms Rmn" w:cs="Tms Rmn"/>
          <w:sz w:val="24"/>
          <w:szCs w:val="24"/>
        </w:rPr>
        <w:t xml:space="preserve">   </w:t>
      </w:r>
      <w:r w:rsidRPr="0042533D">
        <w:rPr>
          <w:rFonts w:ascii="Tms Rmn" w:hAnsi="Tms Rmn" w:cs="Tms Rmn"/>
          <w:sz w:val="24"/>
          <w:szCs w:val="24"/>
        </w:rPr>
        <w:tab/>
        <w:t>holidays. Such signs shall be removed within ten (10) days following the holidays.</w:t>
      </w:r>
    </w:p>
    <w:p w14:paraId="7461C476"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imes New Roman" w:hAnsi="Times New Roman" w:cs="Times New Roman"/>
          <w:sz w:val="24"/>
          <w:szCs w:val="24"/>
        </w:rPr>
      </w:pPr>
      <w:r w:rsidRPr="0042533D">
        <w:rPr>
          <w:rFonts w:ascii="Tms Rmn" w:hAnsi="Tms Rmn" w:cs="Tms Rmn"/>
          <w:sz w:val="24"/>
          <w:szCs w:val="24"/>
        </w:rPr>
        <w:t>12.</w:t>
      </w:r>
      <w:r w:rsidRPr="0042533D">
        <w:rPr>
          <w:rFonts w:ascii="Tms Rmn" w:hAnsi="Tms Rmn" w:cs="Tms Rmn"/>
          <w:sz w:val="24"/>
          <w:szCs w:val="24"/>
        </w:rPr>
        <w:tab/>
        <w:t>Signs erected in connection with elections or political campaigns. Such signs shall be removed within three (3) days following the election or conclusion of the campaign. No such sign shall exceed sixteen (16) square feet in surface area.</w:t>
      </w:r>
    </w:p>
    <w:p w14:paraId="65BAEB29" w14:textId="77777777" w:rsidR="0042533D" w:rsidRPr="0042533D" w:rsidRDefault="0042533D" w:rsidP="004253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imes New Roman" w:hAnsi="Times New Roman" w:cs="Times New Roman"/>
          <w:sz w:val="24"/>
          <w:szCs w:val="24"/>
        </w:rPr>
        <w:sectPr w:rsidR="0042533D" w:rsidRPr="0042533D">
          <w:type w:val="continuous"/>
          <w:pgSz w:w="12240" w:h="15840"/>
          <w:pgMar w:top="1440" w:right="990" w:bottom="1440" w:left="1440" w:header="1440" w:footer="1440" w:gutter="0"/>
          <w:cols w:space="720"/>
        </w:sectPr>
      </w:pPr>
    </w:p>
    <w:p w14:paraId="4EDC6D51" w14:textId="77777777" w:rsidR="0042533D" w:rsidRPr="0042533D" w:rsidRDefault="0042533D" w:rsidP="0042533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hanging="720"/>
        <w:jc w:val="both"/>
        <w:rPr>
          <w:rFonts w:ascii="Tms Rmn" w:hAnsi="Tms Rmn" w:cs="Tms Rmn"/>
          <w:sz w:val="24"/>
          <w:szCs w:val="24"/>
        </w:rPr>
      </w:pPr>
      <w:r w:rsidRPr="0042533D">
        <w:rPr>
          <w:rFonts w:ascii="Times New Roman" w:hAnsi="Times New Roman" w:cs="Times New Roman"/>
          <w:sz w:val="24"/>
          <w:szCs w:val="24"/>
        </w:rPr>
        <w:tab/>
      </w:r>
      <w:r w:rsidRPr="0042533D">
        <w:rPr>
          <w:rFonts w:ascii="Tms Rmn" w:hAnsi="Tms Rmn" w:cs="Tms Rmn"/>
          <w:sz w:val="24"/>
          <w:szCs w:val="24"/>
        </w:rPr>
        <w:t xml:space="preserve">Signs indicating a special event, such as a grand opening, fair, carnival, </w:t>
      </w:r>
    </w:p>
    <w:p w14:paraId="795AAC1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1" w:lineRule="exact"/>
        <w:rPr>
          <w:rFonts w:ascii="Times New Roman" w:hAnsi="Times New Roman" w:cs="Times New Roman"/>
          <w:sz w:val="24"/>
          <w:szCs w:val="24"/>
        </w:rPr>
      </w:pPr>
    </w:p>
    <w:p w14:paraId="2687FABE" w14:textId="77777777" w:rsidR="0042533D" w:rsidRPr="0042533D" w:rsidRDefault="0042533D" w:rsidP="0042533D">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2160"/>
        <w:jc w:val="both"/>
        <w:rPr>
          <w:rFonts w:ascii="Tms Rmn" w:hAnsi="Tms Rmn" w:cs="Tms Rmn"/>
          <w:sz w:val="24"/>
          <w:szCs w:val="24"/>
        </w:rPr>
      </w:pPr>
      <w:r w:rsidRPr="0042533D">
        <w:rPr>
          <w:rFonts w:ascii="Tms Rmn" w:hAnsi="Tms Rmn" w:cs="Tms Rmn"/>
          <w:sz w:val="24"/>
          <w:szCs w:val="24"/>
        </w:rPr>
        <w:t>circus, festival, or similar event that is to take place on the lot where the sign is located. Such signs shall not exceed thirty-two (32) square feet. They may not be erected sooner than two (2) weeks before the event and must be removed not later than three (3) days after the event.</w:t>
      </w:r>
    </w:p>
    <w:p w14:paraId="49AB1A86"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442555CE"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p>
    <w:p w14:paraId="6759927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409.4 Sign Standards</w:t>
      </w:r>
    </w:p>
    <w:p w14:paraId="72555FEF"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b/>
          <w:bCs/>
          <w:sz w:val="24"/>
          <w:szCs w:val="24"/>
        </w:rPr>
      </w:pPr>
    </w:p>
    <w:p w14:paraId="504E3934"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sz w:val="24"/>
          <w:szCs w:val="24"/>
        </w:rPr>
      </w:pPr>
    </w:p>
    <w:p w14:paraId="63F55096"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720"/>
        <w:jc w:val="both"/>
        <w:rPr>
          <w:rFonts w:ascii="Tms Rmn" w:hAnsi="Tms Rmn" w:cs="Tms Rmn"/>
          <w:sz w:val="24"/>
          <w:szCs w:val="24"/>
        </w:rPr>
      </w:pPr>
      <w:r w:rsidRPr="0042533D">
        <w:rPr>
          <w:rFonts w:ascii="Tms Rmn" w:hAnsi="Tms Rmn" w:cs="Tms Rmn"/>
          <w:sz w:val="24"/>
          <w:szCs w:val="24"/>
        </w:rPr>
        <w:t>Signs subject to permitting shall meet the following standards:</w:t>
      </w:r>
    </w:p>
    <w:p w14:paraId="55217C6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00AD990B"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1260"/>
        <w:jc w:val="both"/>
        <w:rPr>
          <w:rFonts w:ascii="Tms Rmn" w:hAnsi="Tms Rmn" w:cs="Tms Rmn"/>
          <w:sz w:val="24"/>
          <w:szCs w:val="24"/>
          <w:u w:val="single"/>
        </w:rPr>
      </w:pPr>
    </w:p>
    <w:p w14:paraId="1ED4DB84"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firstLine="1260"/>
        <w:jc w:val="both"/>
        <w:rPr>
          <w:rFonts w:ascii="Tms Rmn" w:hAnsi="Tms Rmn" w:cs="Tms Rmn"/>
          <w:sz w:val="24"/>
          <w:szCs w:val="24"/>
          <w:u w:val="single"/>
        </w:rPr>
      </w:pPr>
      <w:r w:rsidRPr="0042533D">
        <w:rPr>
          <w:rFonts w:ascii="Tms Rmn" w:hAnsi="Tms Rmn" w:cs="Tms Rmn"/>
          <w:sz w:val="24"/>
          <w:szCs w:val="24"/>
          <w:u w:val="single"/>
        </w:rPr>
        <w:t>409.41 Types of Signs:</w:t>
      </w:r>
    </w:p>
    <w:p w14:paraId="66F62A59"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0CC3840B"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1.</w:t>
      </w:r>
      <w:r w:rsidRPr="0042533D">
        <w:rPr>
          <w:rFonts w:ascii="Tms Rmn" w:hAnsi="Tms Rmn" w:cs="Tms Rmn"/>
          <w:sz w:val="24"/>
          <w:szCs w:val="24"/>
        </w:rPr>
        <w:tab/>
        <w:t>Wall or Facade Sign - A sign fastened to or painted on the wall of a building or structure in such a manner that the wall becomes the supporting structure or sign surface and that does not project more than twelve (12) inches from the building or structure.</w:t>
      </w:r>
    </w:p>
    <w:p w14:paraId="43AD64C6"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6DFFE468"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lastRenderedPageBreak/>
        <w:t>2.</w:t>
      </w:r>
      <w:r w:rsidRPr="0042533D">
        <w:rPr>
          <w:rFonts w:ascii="Tms Rmn" w:hAnsi="Tms Rmn" w:cs="Tms Rmn"/>
          <w:sz w:val="24"/>
          <w:szCs w:val="24"/>
        </w:rPr>
        <w:tab/>
        <w:t>Freestanding Sign - A sign that is attached to, erected on, or supported by some structure (such as a pole or frame) that is not an integral part of or attached to a building or other structure whose principal function is other than for support of a sign.</w:t>
      </w:r>
    </w:p>
    <w:p w14:paraId="0CEA59E1"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1586B607"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3.</w:t>
      </w:r>
      <w:r w:rsidRPr="0042533D">
        <w:rPr>
          <w:rFonts w:ascii="Tms Rmn" w:hAnsi="Tms Rmn" w:cs="Tms Rmn"/>
          <w:sz w:val="24"/>
          <w:szCs w:val="24"/>
        </w:rPr>
        <w:tab/>
        <w:t>Internally Illuminated Sign - A sign where the source of illumination is inside the sign and light emanates through the message of the sign rather than being reflected off the surface of the sign from an external source.</w:t>
      </w:r>
    </w:p>
    <w:p w14:paraId="6C01E13D"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1F2AD1EE"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hanging="1260"/>
        <w:jc w:val="both"/>
        <w:rPr>
          <w:rFonts w:ascii="Tms Rmn" w:hAnsi="Tms Rmn" w:cs="Tms Rmn"/>
          <w:sz w:val="24"/>
          <w:szCs w:val="24"/>
        </w:rPr>
      </w:pPr>
      <w:r w:rsidRPr="0042533D">
        <w:rPr>
          <w:rFonts w:ascii="Tms Rmn" w:hAnsi="Tms Rmn" w:cs="Tms Rmn"/>
          <w:sz w:val="24"/>
          <w:szCs w:val="24"/>
        </w:rPr>
        <w:tab/>
        <w:t>4.</w:t>
      </w:r>
      <w:r w:rsidRPr="0042533D">
        <w:rPr>
          <w:rFonts w:ascii="Tms Rmn" w:hAnsi="Tms Rmn" w:cs="Tms Rmn"/>
          <w:sz w:val="24"/>
          <w:szCs w:val="24"/>
        </w:rPr>
        <w:tab/>
        <w:t>On-Premise Sign - A sign that draws attention to or communicates information about a business, service, commodity, accommodation, attraction, or other enterprise or activity, that has the majority of its activities/functions taking place on the premises where the sign is located.  No on-premise sign shall be allowed for a site that serves a secondary or support role for a business (such as storage).  Only on-premise commercial signs shall be allowed within the city limits. No off-premise signs allowed.</w:t>
      </w:r>
    </w:p>
    <w:p w14:paraId="48C4592C"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jc w:val="both"/>
        <w:rPr>
          <w:rFonts w:ascii="Tms Rmn" w:hAnsi="Tms Rmn" w:cs="Tms Rmn"/>
          <w:sz w:val="24"/>
          <w:szCs w:val="24"/>
        </w:rPr>
      </w:pPr>
    </w:p>
    <w:p w14:paraId="2F9DD24A"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5.Temporary Sign - A sign that is used in connection with a circumstance, situation, or event that    is designed, intended, or expected to be completed within a reasonably short time (not in excess of 15 days.</w:t>
      </w:r>
    </w:p>
    <w:p w14:paraId="54992A89"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8" w:lineRule="auto"/>
        <w:ind w:left="1260"/>
        <w:jc w:val="both"/>
        <w:rPr>
          <w:rFonts w:ascii="Times New Roman" w:hAnsi="Times New Roman" w:cs="Times New Roman"/>
          <w:sz w:val="24"/>
          <w:szCs w:val="24"/>
        </w:rPr>
        <w:sectPr w:rsidR="0042533D" w:rsidRPr="0042533D">
          <w:type w:val="continuous"/>
          <w:pgSz w:w="12240" w:h="15840"/>
          <w:pgMar w:top="1440" w:right="990" w:bottom="1440" w:left="1440" w:header="1440" w:footer="1440" w:gutter="0"/>
          <w:cols w:space="720"/>
        </w:sectPr>
      </w:pPr>
      <w:r w:rsidRPr="0042533D">
        <w:rPr>
          <w:rFonts w:ascii="Times New Roman" w:hAnsi="Times New Roman" w:cs="Times New Roman"/>
          <w:sz w:val="24"/>
          <w:szCs w:val="24"/>
        </w:rPr>
        <w:br w:type="page"/>
      </w:r>
    </w:p>
    <w:p w14:paraId="1301B8D1"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441BE4BF" w14:textId="77777777" w:rsidR="0042533D" w:rsidRPr="0042533D" w:rsidRDefault="0042533D" w:rsidP="0042533D">
      <w:pPr>
        <w:numPr>
          <w:ilvl w:val="12"/>
          <w:numId w:val="0"/>
        </w:numPr>
        <w:tabs>
          <w:tab w:val="left" w:pos="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7D233D6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4BF7F708"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ms Rmn" w:hAnsi="Tms Rmn" w:cs="Tms Rmn"/>
          <w:sz w:val="24"/>
          <w:szCs w:val="24"/>
        </w:rPr>
      </w:pPr>
    </w:p>
    <w:p w14:paraId="02CCBA90"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ms Rmn" w:hAnsi="Tms Rmn" w:cs="Tms Rmn"/>
          <w:sz w:val="24"/>
          <w:szCs w:val="24"/>
        </w:rPr>
      </w:pPr>
    </w:p>
    <w:p w14:paraId="031DD2D3"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ms Rmn" w:hAnsi="Tms Rmn" w:cs="Tms Rmn"/>
          <w:sz w:val="24"/>
          <w:szCs w:val="24"/>
        </w:rPr>
      </w:pPr>
    </w:p>
    <w:p w14:paraId="2A2D9816"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ms Rmn" w:hAnsi="Tms Rmn" w:cs="Tms Rmn"/>
          <w:sz w:val="24"/>
          <w:szCs w:val="24"/>
        </w:rPr>
      </w:pPr>
    </w:p>
    <w:p w14:paraId="32304DA5" w14:textId="08F4F565" w:rsidR="0042533D" w:rsidRPr="0042533D" w:rsidRDefault="0042533D" w:rsidP="0042533D">
      <w:pPr>
        <w:numPr>
          <w:ilvl w:val="12"/>
          <w:numId w:val="0"/>
        </w:numPr>
        <w:tabs>
          <w:tab w:val="left" w:pos="-864"/>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864"/>
        <w:rPr>
          <w:rFonts w:ascii="Tms Rmn" w:hAnsi="Tms Rmn" w:cs="Tms Rmn"/>
          <w:sz w:val="24"/>
          <w:szCs w:val="24"/>
        </w:rPr>
      </w:pPr>
      <w:r w:rsidRPr="0042533D">
        <w:rPr>
          <w:rFonts w:ascii="Times New Roman" w:hAnsi="Times New Roman" w:cs="Times New Roman"/>
          <w:noProof/>
          <w:sz w:val="20"/>
          <w:szCs w:val="20"/>
        </w:rPr>
        <w:drawing>
          <wp:anchor distT="12192" distB="12192" distL="12192" distR="12192" simplePos="0" relativeHeight="251660288" behindDoc="0" locked="0" layoutInCell="0" allowOverlap="1" wp14:anchorId="3F9188A3" wp14:editId="55285FED">
            <wp:simplePos x="0" y="0"/>
            <wp:positionH relativeFrom="margin">
              <wp:posOffset>198120</wp:posOffset>
            </wp:positionH>
            <wp:positionV relativeFrom="page">
              <wp:posOffset>1263015</wp:posOffset>
            </wp:positionV>
            <wp:extent cx="5891530" cy="29451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1530" cy="2945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33D">
        <w:rPr>
          <w:rFonts w:ascii="Times New Roman" w:hAnsi="Times New Roman" w:cs="Times New Roman"/>
          <w:noProof/>
          <w:sz w:val="20"/>
          <w:szCs w:val="20"/>
        </w:rPr>
        <w:drawing>
          <wp:anchor distT="12192" distB="12192" distL="12192" distR="12192" simplePos="0" relativeHeight="251661312" behindDoc="0" locked="0" layoutInCell="0" allowOverlap="1" wp14:anchorId="4D33B546" wp14:editId="42D35CEC">
            <wp:simplePos x="0" y="0"/>
            <wp:positionH relativeFrom="margin">
              <wp:posOffset>1365885</wp:posOffset>
            </wp:positionH>
            <wp:positionV relativeFrom="margin">
              <wp:posOffset>4732020</wp:posOffset>
            </wp:positionV>
            <wp:extent cx="3183255" cy="323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325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F73FC"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1260"/>
        <w:rPr>
          <w:rFonts w:ascii="Tms Rmn" w:hAnsi="Tms Rmn" w:cs="Tms Rmn"/>
          <w:sz w:val="24"/>
          <w:szCs w:val="24"/>
        </w:rPr>
      </w:pPr>
    </w:p>
    <w:p w14:paraId="0BB13123"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1260"/>
        <w:rPr>
          <w:rFonts w:ascii="Tms Rmn" w:hAnsi="Tms Rmn" w:cs="Tms Rmn"/>
          <w:sz w:val="24"/>
          <w:szCs w:val="24"/>
          <w:u w:val="single"/>
        </w:rPr>
      </w:pPr>
      <w:r w:rsidRPr="0042533D">
        <w:rPr>
          <w:rFonts w:ascii="Times New Roman" w:hAnsi="Times New Roman" w:cs="Times New Roman"/>
          <w:sz w:val="24"/>
          <w:szCs w:val="24"/>
        </w:rPr>
        <w:br w:type="page"/>
      </w:r>
      <w:r w:rsidRPr="0042533D">
        <w:rPr>
          <w:rFonts w:ascii="Tms Rmn" w:hAnsi="Tms Rmn" w:cs="Tms Rmn"/>
          <w:sz w:val="24"/>
          <w:szCs w:val="24"/>
          <w:u w:val="single"/>
        </w:rPr>
        <w:lastRenderedPageBreak/>
        <w:t>409.42 Number of Signs</w:t>
      </w:r>
    </w:p>
    <w:p w14:paraId="27B6D41A"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p>
    <w:p w14:paraId="2BF39F63"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p>
    <w:p w14:paraId="3C365B2A"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For the purpose of determining the number of signs, a sign shall be considered to be a display surface or display device containing elements organized, related, and composed to form a unit. A two-sided or multi-sided sign shall be regarded as one sign.</w:t>
      </w:r>
    </w:p>
    <w:p w14:paraId="0C543350"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15414627"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Property having more than one street frontage shall be allowed one freestanding sign per street frontage. A shopping center or other multiple business building shall be limited to one freestanding sign per street frontage. An outlet within a shopping center shall be allowed a separate freestanding sign.</w:t>
      </w:r>
    </w:p>
    <w:p w14:paraId="042D0197"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4DA2B2E7"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1260"/>
        <w:jc w:val="both"/>
        <w:rPr>
          <w:rFonts w:ascii="Tms Rmn" w:hAnsi="Tms Rmn" w:cs="Tms Rmn"/>
          <w:sz w:val="24"/>
          <w:szCs w:val="24"/>
        </w:rPr>
      </w:pPr>
      <w:r w:rsidRPr="0042533D">
        <w:rPr>
          <w:rFonts w:ascii="Tms Rmn" w:hAnsi="Tms Rmn" w:cs="Tms Rmn"/>
          <w:sz w:val="24"/>
          <w:szCs w:val="24"/>
        </w:rPr>
        <w:t>Each individual business shall be allowed one wall sign per street frontage.</w:t>
      </w:r>
    </w:p>
    <w:p w14:paraId="75B638D5"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6AAF3950"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u w:val="single"/>
        </w:rPr>
        <w:t>409.43 Sign Dimensions</w:t>
      </w:r>
      <w:r w:rsidRPr="0042533D">
        <w:rPr>
          <w:rFonts w:ascii="Tms Rmn" w:hAnsi="Tms Rmn" w:cs="Tms Rmn"/>
          <w:sz w:val="24"/>
          <w:szCs w:val="24"/>
        </w:rPr>
        <w:t xml:space="preserve"> - In commercial and industrial zones, each business or industry shall be permitted one wall sign per street frontage. The dimensions of the wall sign shall not exceed one and one-half (1 1/2) square feet of sign area for each linear foot of building space for the individual business or industry. Where two street frontages are involved, the total area of wall signs shall not exceed two hundred and fifty (250) square feet.</w:t>
      </w:r>
    </w:p>
    <w:p w14:paraId="5F36AEAB"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4FD7B295"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The maximum surface area of a freestanding sign shall be two hundred and fifty (250) square feet, with the exception of a commercial area that is within sight or within 2000 feet, whichever is greater, of the interstate right- of-way, here the maximum sign surface area shall not exceed three hundred (300) square feet.</w:t>
      </w:r>
    </w:p>
    <w:p w14:paraId="20EADD84"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6D40CD31"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1260"/>
        <w:jc w:val="both"/>
        <w:rPr>
          <w:rFonts w:ascii="Tms Rmn" w:hAnsi="Tms Rmn" w:cs="Tms Rmn"/>
          <w:sz w:val="24"/>
          <w:szCs w:val="24"/>
        </w:rPr>
      </w:pPr>
      <w:r w:rsidRPr="0042533D">
        <w:rPr>
          <w:rFonts w:ascii="Tms Rmn" w:hAnsi="Tms Rmn" w:cs="Tms Rmn"/>
          <w:sz w:val="24"/>
          <w:szCs w:val="24"/>
        </w:rPr>
        <w:t>The maximum height of freestanding signs shall be sixty (60) feet, except in a commercial area that is within sight or within 2000 feet, whichever is greater, of the interstate right-of-way, where the maximum height shall be eighty (80) feet.</w:t>
      </w:r>
    </w:p>
    <w:p w14:paraId="6A0CD280"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08F46287"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22748958"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409.5 Setback Requirements</w:t>
      </w:r>
    </w:p>
    <w:p w14:paraId="6BC5C690"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b/>
          <w:bCs/>
          <w:sz w:val="24"/>
          <w:szCs w:val="24"/>
        </w:rPr>
      </w:pPr>
    </w:p>
    <w:p w14:paraId="1D5F7B19"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jc w:val="both"/>
        <w:rPr>
          <w:rFonts w:ascii="Tms Rmn" w:hAnsi="Tms Rmn" w:cs="Tms Rmn"/>
          <w:sz w:val="24"/>
          <w:szCs w:val="24"/>
        </w:rPr>
      </w:pPr>
    </w:p>
    <w:p w14:paraId="7302406D"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jc w:val="both"/>
        <w:rPr>
          <w:rFonts w:ascii="Tms Rmn" w:hAnsi="Tms Rmn" w:cs="Tms Rmn"/>
          <w:sz w:val="24"/>
          <w:szCs w:val="24"/>
        </w:rPr>
      </w:pPr>
      <w:r w:rsidRPr="0042533D">
        <w:rPr>
          <w:rFonts w:ascii="Tms Rmn" w:hAnsi="Tms Rmn" w:cs="Tms Rmn"/>
          <w:sz w:val="24"/>
          <w:szCs w:val="24"/>
        </w:rPr>
        <w:t>A freestanding sign shall conform to the appropriate setback requirements of the zoning district in which it is located. If there is no minimum yard requirement indicated, the minimum setback from the street pavement edge shall be fifteen (15) feet. At the intersection of major collector or arterial streets, the minimum setback for signs will be twenty (20) feet from the right-of-way line.</w:t>
      </w:r>
    </w:p>
    <w:p w14:paraId="386E8757"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034AE44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6B236EAC"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4959AD4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10586F4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2BB0E5E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3C6FDDB4"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409.6 Temporary Signs</w:t>
      </w:r>
    </w:p>
    <w:p w14:paraId="2A990AA0"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b/>
          <w:bCs/>
          <w:sz w:val="24"/>
          <w:szCs w:val="24"/>
        </w:rPr>
      </w:pPr>
    </w:p>
    <w:p w14:paraId="4C39537F"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jc w:val="both"/>
        <w:rPr>
          <w:rFonts w:ascii="Tms Rmn" w:hAnsi="Tms Rmn" w:cs="Tms Rmn"/>
          <w:sz w:val="24"/>
          <w:szCs w:val="24"/>
        </w:rPr>
      </w:pPr>
    </w:p>
    <w:p w14:paraId="4E4511E4"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jc w:val="both"/>
        <w:rPr>
          <w:rFonts w:ascii="Tms Rmn" w:hAnsi="Tms Rmn" w:cs="Tms Rmn"/>
          <w:sz w:val="24"/>
          <w:szCs w:val="24"/>
        </w:rPr>
      </w:pPr>
      <w:r w:rsidRPr="0042533D">
        <w:rPr>
          <w:rFonts w:ascii="Tms Rmn" w:hAnsi="Tms Rmn" w:cs="Tms Rmn"/>
          <w:sz w:val="24"/>
          <w:szCs w:val="24"/>
        </w:rPr>
        <w:t>All temporary signs not excluded in Section 409.3 shall require a permit. No temporary sign shall exceed fifty (50) square feet in display area. Mobile or portable signs are a special type of temporary sign and must meet the following requirements:</w:t>
      </w:r>
    </w:p>
    <w:p w14:paraId="4ACC411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18EA6428"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1260"/>
        <w:jc w:val="both"/>
        <w:rPr>
          <w:rFonts w:ascii="Tms Rmn" w:hAnsi="Tms Rmn" w:cs="Tms Rmn"/>
          <w:sz w:val="24"/>
          <w:szCs w:val="24"/>
        </w:rPr>
      </w:pPr>
      <w:r w:rsidRPr="0042533D">
        <w:rPr>
          <w:rFonts w:ascii="Tms Rmn" w:hAnsi="Tms Rmn" w:cs="Tms Rmn"/>
          <w:sz w:val="24"/>
          <w:szCs w:val="24"/>
        </w:rPr>
        <w:t xml:space="preserve">   1.</w:t>
      </w:r>
      <w:r w:rsidRPr="0042533D">
        <w:rPr>
          <w:rFonts w:ascii="Tms Rmn" w:hAnsi="Tms Rmn" w:cs="Tms Rmn"/>
          <w:sz w:val="24"/>
          <w:szCs w:val="24"/>
        </w:rPr>
        <w:tab/>
        <w:t>Mobile signs shall be permitted in C-1, C-2, I-1, and I-2 districts.</w:t>
      </w:r>
    </w:p>
    <w:p w14:paraId="7311009C"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6E5155B5"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2.</w:t>
      </w:r>
      <w:r w:rsidRPr="0042533D">
        <w:rPr>
          <w:rFonts w:ascii="Tms Rmn" w:hAnsi="Tms Rmn" w:cs="Tms Rmn"/>
          <w:sz w:val="24"/>
          <w:szCs w:val="24"/>
        </w:rPr>
        <w:tab/>
        <w:t>Mobile signs shall not extend higher than eight (8) feet above the surface on which they are located.</w:t>
      </w:r>
    </w:p>
    <w:p w14:paraId="4151F677"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3.</w:t>
      </w:r>
      <w:r w:rsidRPr="0042533D">
        <w:rPr>
          <w:rFonts w:ascii="Tms Rmn" w:hAnsi="Tms Rmn" w:cs="Tms Rmn"/>
          <w:sz w:val="24"/>
          <w:szCs w:val="24"/>
        </w:rPr>
        <w:tab/>
        <w:t>Mobile signs shall not be placed in such a way as to create a safety hazard or impede traffic flow. They shall not be placed any closer than fifteen (15) feet to the edge of the pavement.</w:t>
      </w:r>
    </w:p>
    <w:p w14:paraId="00691ADC"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4.</w:t>
      </w:r>
      <w:r w:rsidRPr="0042533D">
        <w:rPr>
          <w:rFonts w:ascii="Tms Rmn" w:hAnsi="Tms Rmn" w:cs="Tms Rmn"/>
          <w:sz w:val="24"/>
          <w:szCs w:val="24"/>
        </w:rPr>
        <w:tab/>
        <w:t>Each individual business or individual parcel of property shall be permitted only one mobile sign.</w:t>
      </w:r>
    </w:p>
    <w:p w14:paraId="5B38256A"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5.</w:t>
      </w:r>
      <w:r w:rsidRPr="0042533D">
        <w:rPr>
          <w:rFonts w:ascii="Tms Rmn" w:hAnsi="Tms Rmn" w:cs="Tms Rmn"/>
          <w:sz w:val="24"/>
          <w:szCs w:val="24"/>
        </w:rPr>
        <w:tab/>
        <w:t>Mobile signs shall meet all requirements of other sections of this ordinance and related codes as applicable.</w:t>
      </w:r>
    </w:p>
    <w:p w14:paraId="140035E5"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jc w:val="both"/>
        <w:rPr>
          <w:rFonts w:ascii="Tms Rmn" w:hAnsi="Tms Rmn" w:cs="Tms Rmn"/>
          <w:sz w:val="24"/>
          <w:szCs w:val="24"/>
        </w:rPr>
      </w:pPr>
      <w:r w:rsidRPr="0042533D">
        <w:rPr>
          <w:rFonts w:ascii="Tms Rmn" w:hAnsi="Tms Rmn" w:cs="Tms Rmn"/>
          <w:sz w:val="24"/>
          <w:szCs w:val="24"/>
        </w:rPr>
        <w:t>6.</w:t>
      </w:r>
      <w:r w:rsidRPr="0042533D">
        <w:rPr>
          <w:rFonts w:ascii="Tms Rmn" w:hAnsi="Tms Rmn" w:cs="Tms Rmn"/>
          <w:sz w:val="24"/>
          <w:szCs w:val="24"/>
        </w:rPr>
        <w:tab/>
        <w:t>Mobile signs may be allowed by permit one time per premise for a period not to exceed sixty (60) days.</w:t>
      </w:r>
    </w:p>
    <w:p w14:paraId="672040A5"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sz w:val="24"/>
          <w:szCs w:val="24"/>
        </w:rPr>
      </w:pPr>
    </w:p>
    <w:p w14:paraId="5B5CEB75" w14:textId="77777777" w:rsidR="0042533D" w:rsidRPr="0042533D" w:rsidRDefault="0042533D" w:rsidP="0042533D">
      <w:pPr>
        <w:numPr>
          <w:ilvl w:val="12"/>
          <w:numId w:val="0"/>
        </w:num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p>
    <w:p w14:paraId="16C1C877" w14:textId="77777777" w:rsidR="0042533D" w:rsidRPr="0042533D" w:rsidRDefault="0042533D" w:rsidP="0042533D">
      <w:pPr>
        <w:numPr>
          <w:ilvl w:val="12"/>
          <w:numId w:val="0"/>
        </w:num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firstLine="720"/>
        <w:jc w:val="both"/>
        <w:rPr>
          <w:rFonts w:ascii="Tms Rmn" w:hAnsi="Tms Rmn" w:cs="Tms Rmn"/>
          <w:b/>
          <w:bCs/>
          <w:sz w:val="24"/>
          <w:szCs w:val="24"/>
        </w:rPr>
      </w:pPr>
      <w:r w:rsidRPr="0042533D">
        <w:rPr>
          <w:rFonts w:ascii="Tms Rmn" w:hAnsi="Tms Rmn" w:cs="Tms Rmn"/>
          <w:b/>
          <w:bCs/>
          <w:sz w:val="24"/>
          <w:szCs w:val="24"/>
        </w:rPr>
        <w:t>409.7 General Requirements</w:t>
      </w:r>
    </w:p>
    <w:p w14:paraId="2334325B" w14:textId="77777777" w:rsidR="0042533D" w:rsidRPr="0042533D" w:rsidRDefault="0042533D" w:rsidP="0042533D">
      <w:pPr>
        <w:numPr>
          <w:ilvl w:val="12"/>
          <w:numId w:val="0"/>
        </w:num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both"/>
        <w:rPr>
          <w:rFonts w:ascii="Tms Rmn" w:hAnsi="Tms Rmn" w:cs="Tms Rmn"/>
          <w:b/>
          <w:bCs/>
          <w:sz w:val="24"/>
          <w:szCs w:val="24"/>
        </w:rPr>
      </w:pPr>
    </w:p>
    <w:p w14:paraId="247C9E95"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jc w:val="both"/>
        <w:rPr>
          <w:rFonts w:ascii="Tms Rmn" w:hAnsi="Tms Rmn" w:cs="Tms Rmn"/>
          <w:sz w:val="24"/>
          <w:szCs w:val="24"/>
        </w:rPr>
      </w:pPr>
    </w:p>
    <w:p w14:paraId="5BDC8595"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720" w:hanging="720"/>
        <w:jc w:val="both"/>
        <w:rPr>
          <w:rFonts w:ascii="Tms Rmn" w:hAnsi="Tms Rmn" w:cs="Tms Rmn"/>
          <w:sz w:val="24"/>
          <w:szCs w:val="24"/>
        </w:rPr>
      </w:pPr>
      <w:r w:rsidRPr="0042533D">
        <w:rPr>
          <w:rFonts w:ascii="Tms Rmn" w:hAnsi="Tms Rmn" w:cs="Tms Rmn"/>
          <w:sz w:val="24"/>
          <w:szCs w:val="24"/>
        </w:rPr>
        <w:t>In addition to the requirements above, all permitted signs in the city shall adhere to the following regulations:</w:t>
      </w:r>
    </w:p>
    <w:p w14:paraId="35FD7B99"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rPr>
          <w:rFonts w:ascii="Tms Rmn" w:hAnsi="Tms Rmn" w:cs="Tms Rmn"/>
          <w:sz w:val="24"/>
          <w:szCs w:val="24"/>
        </w:rPr>
      </w:pPr>
      <w:r w:rsidRPr="0042533D">
        <w:rPr>
          <w:rFonts w:ascii="Tms Rmn" w:hAnsi="Tms Rmn" w:cs="Tms Rmn"/>
          <w:sz w:val="24"/>
          <w:szCs w:val="24"/>
        </w:rPr>
        <w:t>1.</w:t>
      </w:r>
      <w:r w:rsidRPr="0042533D">
        <w:rPr>
          <w:rFonts w:ascii="Tms Rmn" w:hAnsi="Tms Rmn" w:cs="Tms Rmn"/>
          <w:sz w:val="24"/>
          <w:szCs w:val="24"/>
        </w:rPr>
        <w:tab/>
        <w:t>All wiring, fittings, and materials used in construction, connection, and operation of electrically illuminated signs shall be in accordance with the provisions of the National Electric Safety Code (most recent edition).</w:t>
      </w:r>
    </w:p>
    <w:p w14:paraId="587B6796"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1141B884"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2.</w:t>
      </w:r>
      <w:r w:rsidRPr="0042533D">
        <w:rPr>
          <w:rFonts w:ascii="Tms Rmn" w:hAnsi="Tms Rmn" w:cs="Tms Rmn"/>
          <w:sz w:val="24"/>
          <w:szCs w:val="24"/>
        </w:rPr>
        <w:tab/>
        <w:t xml:space="preserve">Illuminated signs shall emit light of a constant intensity. Signs that provide weather, time, civic announcements, and public information, and change copy electronically are permissible signs however, the Departments of Codes and Planning will require a Construction Permit as with any other proposed sign. If such signs create a traffic or safety hazard, as determine by the Department of Codes and Planning, the Department will be allowed to restrict usage of the sign. </w:t>
      </w:r>
    </w:p>
    <w:p w14:paraId="21505D52"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2318E390"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lastRenderedPageBreak/>
        <w:t>3.</w:t>
      </w:r>
      <w:r w:rsidRPr="0042533D">
        <w:rPr>
          <w:rFonts w:ascii="Tms Rmn" w:hAnsi="Tms Rmn" w:cs="Tms Rmn"/>
          <w:sz w:val="24"/>
          <w:szCs w:val="24"/>
        </w:rPr>
        <w:tab/>
        <w:t>No projecting sign shall be erected or maintained from the front or face of a building a distance of more than one foot. No sign shall be placed on the roof of any building so as to project beyond the front or face of the building.</w:t>
      </w:r>
    </w:p>
    <w:p w14:paraId="0CDEDDD0"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4.</w:t>
      </w:r>
      <w:r w:rsidRPr="0042533D">
        <w:rPr>
          <w:rFonts w:ascii="Tms Rmn" w:hAnsi="Tms Rmn" w:cs="Tms Rmn"/>
          <w:sz w:val="24"/>
          <w:szCs w:val="24"/>
        </w:rPr>
        <w:tab/>
        <w:t>No sign or part thereof shall consist of banners, ribbons, streamers, spinners, or similar moving devices. If allowed in conjunction with the observance of holidays, blinking lights shall not be placed in such a manner as to create a safety or traffic hazard.</w:t>
      </w:r>
    </w:p>
    <w:p w14:paraId="5CF02783"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0428BA37"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5.</w:t>
      </w:r>
      <w:r w:rsidRPr="0042533D">
        <w:rPr>
          <w:rFonts w:ascii="Tms Rmn" w:hAnsi="Tms Rmn" w:cs="Tms Rmn"/>
          <w:sz w:val="24"/>
          <w:szCs w:val="24"/>
        </w:rPr>
        <w:tab/>
        <w:t>No sign shall be installed, erected, or attached in any form, shape, or manner to a fire escape or door so as to interfere with access.</w:t>
      </w:r>
    </w:p>
    <w:p w14:paraId="297C797E"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274DA261"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6.</w:t>
      </w:r>
      <w:r w:rsidRPr="0042533D">
        <w:rPr>
          <w:rFonts w:ascii="Tms Rmn" w:hAnsi="Tms Rmn" w:cs="Tms Rmn"/>
          <w:sz w:val="24"/>
          <w:szCs w:val="24"/>
        </w:rPr>
        <w:tab/>
        <w:t>Any sign that is found to be non-conforming with these regulations at the time of their adoption shall meet the requirements of Section 302.7 dealing with non-conforming uses and structures.</w:t>
      </w:r>
    </w:p>
    <w:p w14:paraId="685B2147"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p>
    <w:p w14:paraId="0B1889EC"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7.</w:t>
      </w:r>
      <w:r w:rsidRPr="0042533D">
        <w:rPr>
          <w:rFonts w:ascii="Tms Rmn" w:hAnsi="Tms Rmn" w:cs="Tms Rmn"/>
          <w:sz w:val="24"/>
          <w:szCs w:val="24"/>
        </w:rPr>
        <w:tab/>
        <w:t>The only signs allowed in residential districts are those described in Section 409.3. One sign may be used to identify a home occupation, and shall not exceed four (4) square feet in size.</w:t>
      </w:r>
    </w:p>
    <w:p w14:paraId="476FD024"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p>
    <w:p w14:paraId="2790D1C4"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8.</w:t>
      </w:r>
      <w:r w:rsidRPr="0042533D">
        <w:rPr>
          <w:rFonts w:ascii="Tms Rmn" w:hAnsi="Tms Rmn" w:cs="Tms Rmn"/>
          <w:sz w:val="24"/>
          <w:szCs w:val="24"/>
        </w:rPr>
        <w:tab/>
        <w:t>Canopies shall be allowed in commercial areas provided they are at least eight (8) feet above the sidewalk and do not extend any closer than eight (8) inches to the pavement edge. If a support is used, it must be within eight (8) inches of the pavement edge.</w:t>
      </w:r>
    </w:p>
    <w:p w14:paraId="79CC1A20" w14:textId="77777777" w:rsidR="0042533D" w:rsidRPr="0042533D" w:rsidRDefault="0042533D" w:rsidP="0042533D">
      <w:pPr>
        <w:numPr>
          <w:ilvl w:val="12"/>
          <w:numId w:val="0"/>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sz w:val="24"/>
          <w:szCs w:val="24"/>
        </w:rPr>
      </w:pPr>
    </w:p>
    <w:p w14:paraId="26133A3C" w14:textId="77777777" w:rsidR="0042533D" w:rsidRPr="0042533D" w:rsidRDefault="0042533D" w:rsidP="0042533D">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2160" w:hanging="720"/>
        <w:rPr>
          <w:rFonts w:ascii="Tms Rmn" w:hAnsi="Tms Rmn" w:cs="Tms Rmn"/>
          <w:sz w:val="24"/>
          <w:szCs w:val="24"/>
        </w:rPr>
      </w:pPr>
      <w:r w:rsidRPr="0042533D">
        <w:rPr>
          <w:rFonts w:ascii="Tms Rmn" w:hAnsi="Tms Rmn" w:cs="Tms Rmn"/>
          <w:sz w:val="24"/>
          <w:szCs w:val="24"/>
        </w:rPr>
        <w:t>9.</w:t>
      </w:r>
      <w:r w:rsidRPr="0042533D">
        <w:rPr>
          <w:rFonts w:ascii="Tms Rmn" w:hAnsi="Tms Rmn" w:cs="Tms Rmn"/>
          <w:sz w:val="24"/>
          <w:szCs w:val="24"/>
        </w:rPr>
        <w:tab/>
        <w:t>Should any sign be or become unsafe, be in danger of falling, or be in need of repainting or other repair, the owner thereof, or the person maintaining the sign, shall upon receipt of written notice from the Codes Administrator proceed at once to put said sign in a safe and secure condition, or remove the sign. Signs which are non-conforming at the time of this ordinance shall be allowed to remain. However, no non-conforming sign shall be enlarged or expanded. Once a non-conforming sign has been removed, falls, or is destroyed, it shall be replaced only with a sign conforming to the requirements of this ordinance.</w:t>
      </w:r>
    </w:p>
    <w:p w14:paraId="4AADC5F8"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ms Rmn" w:hAnsi="Tms Rmn" w:cs="Tms Rmn"/>
          <w:b/>
          <w:bCs/>
          <w:sz w:val="24"/>
          <w:szCs w:val="24"/>
        </w:rPr>
      </w:pPr>
    </w:p>
    <w:p w14:paraId="0790A173"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528E70E6"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3D8E0344"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0C202E2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49968D7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2FBCFFA5"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00A81D6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4C7BF42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8"/>
          <w:szCs w:val="28"/>
        </w:rPr>
      </w:pPr>
    </w:p>
    <w:p w14:paraId="4A52FEF9"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6D0C643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0F6E1A1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0DEC3C3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3ACF3C4F"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3B49883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0EFBF7A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p>
    <w:p w14:paraId="7357BE2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b/>
          <w:bCs/>
          <w:sz w:val="28"/>
          <w:szCs w:val="28"/>
        </w:rPr>
      </w:pPr>
      <w:r w:rsidRPr="0042533D">
        <w:rPr>
          <w:rFonts w:ascii="Times New Roman" w:hAnsi="Times New Roman" w:cs="Times New Roman"/>
          <w:b/>
          <w:bCs/>
          <w:sz w:val="28"/>
          <w:szCs w:val="28"/>
        </w:rPr>
        <w:t>Permit Fees Based on City Ordinance 5-99</w:t>
      </w:r>
    </w:p>
    <w:p w14:paraId="082759EE"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68B1BEEC"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05F65E2C"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578769D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00F35ABC"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12EC8FAD"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1850AE3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jc w:val="center"/>
        <w:rPr>
          <w:rFonts w:ascii="Times New Roman" w:hAnsi="Times New Roman" w:cs="Times New Roman"/>
          <w:sz w:val="28"/>
          <w:szCs w:val="28"/>
        </w:rPr>
      </w:pPr>
    </w:p>
    <w:p w14:paraId="6A38A5E5"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4320" w:hanging="4320"/>
        <w:rPr>
          <w:rFonts w:ascii="Times New Roman" w:hAnsi="Times New Roman" w:cs="Times New Roman"/>
          <w:b/>
          <w:bCs/>
          <w:sz w:val="24"/>
          <w:szCs w:val="24"/>
        </w:rPr>
      </w:pPr>
      <w:r w:rsidRPr="0042533D">
        <w:rPr>
          <w:rFonts w:ascii="Times New Roman" w:hAnsi="Times New Roman" w:cs="Times New Roman"/>
          <w:sz w:val="24"/>
          <w:szCs w:val="24"/>
        </w:rPr>
        <w:t>$50.00 to $250.00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$15.00</w:t>
      </w:r>
      <w:r w:rsidRPr="0042533D">
        <w:rPr>
          <w:rFonts w:ascii="Times New Roman" w:hAnsi="Times New Roman" w:cs="Times New Roman"/>
          <w:b/>
          <w:bCs/>
          <w:sz w:val="24"/>
          <w:szCs w:val="24"/>
        </w:rPr>
        <w:tab/>
      </w:r>
      <w:r w:rsidRPr="0042533D">
        <w:rPr>
          <w:rFonts w:ascii="Times New Roman" w:hAnsi="Times New Roman" w:cs="Times New Roman"/>
          <w:sz w:val="24"/>
          <w:szCs w:val="24"/>
        </w:rPr>
        <w:tab/>
        <w:t>$251.00 to $500.00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$25.00</w:t>
      </w:r>
    </w:p>
    <w:p w14:paraId="1A413AF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sz w:val="24"/>
          <w:szCs w:val="24"/>
        </w:rPr>
      </w:pPr>
    </w:p>
    <w:p w14:paraId="537EEB31"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4320" w:hanging="4320"/>
        <w:rPr>
          <w:rFonts w:ascii="Times New Roman" w:hAnsi="Times New Roman" w:cs="Times New Roman"/>
          <w:b/>
          <w:bCs/>
          <w:sz w:val="24"/>
          <w:szCs w:val="24"/>
        </w:rPr>
      </w:pPr>
      <w:r w:rsidRPr="0042533D">
        <w:rPr>
          <w:rFonts w:ascii="Times New Roman" w:hAnsi="Times New Roman" w:cs="Times New Roman"/>
          <w:sz w:val="24"/>
          <w:szCs w:val="24"/>
        </w:rPr>
        <w:t>$501.00 to $1,200.00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$30.00</w:t>
      </w:r>
      <w:r w:rsidRPr="0042533D">
        <w:rPr>
          <w:rFonts w:ascii="Times New Roman" w:hAnsi="Times New Roman" w:cs="Times New Roman"/>
          <w:b/>
          <w:bCs/>
          <w:sz w:val="24"/>
          <w:szCs w:val="24"/>
        </w:rPr>
        <w:tab/>
      </w:r>
      <w:r w:rsidRPr="0042533D">
        <w:rPr>
          <w:rFonts w:ascii="Times New Roman" w:hAnsi="Times New Roman" w:cs="Times New Roman"/>
          <w:sz w:val="24"/>
          <w:szCs w:val="24"/>
        </w:rPr>
        <w:tab/>
        <w:t>$1,201.00 to $ 3,000.00</w:t>
      </w:r>
      <w:r w:rsidRPr="0042533D">
        <w:rPr>
          <w:rFonts w:ascii="Times New Roman" w:hAnsi="Times New Roman" w:cs="Times New Roman"/>
          <w:sz w:val="24"/>
          <w:szCs w:val="24"/>
        </w:rPr>
        <w:tab/>
      </w:r>
      <w:r w:rsidRPr="0042533D">
        <w:rPr>
          <w:rFonts w:ascii="Times New Roman" w:hAnsi="Times New Roman" w:cs="Times New Roman"/>
          <w:b/>
          <w:bCs/>
          <w:sz w:val="24"/>
          <w:szCs w:val="24"/>
        </w:rPr>
        <w:t>$40.00</w:t>
      </w:r>
    </w:p>
    <w:p w14:paraId="4711A71E"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0B450E75"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734848D6"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371F2BA2"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3600" w:hanging="3600"/>
        <w:rPr>
          <w:rFonts w:ascii="Times New Roman" w:hAnsi="Times New Roman" w:cs="Times New Roman"/>
          <w:b/>
          <w:bCs/>
          <w:sz w:val="24"/>
          <w:szCs w:val="24"/>
        </w:rPr>
      </w:pPr>
      <w:r w:rsidRPr="0042533D">
        <w:rPr>
          <w:rFonts w:ascii="Times New Roman" w:hAnsi="Times New Roman" w:cs="Times New Roman"/>
          <w:sz w:val="24"/>
          <w:szCs w:val="24"/>
        </w:rPr>
        <w:t>$3,001.00 to $ 15,000.00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$50.00 (plus $3.00 per $1,000.00 over $3,000.00)</w:t>
      </w:r>
    </w:p>
    <w:p w14:paraId="41D9C34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5A25B4C4"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3600" w:hanging="3600"/>
        <w:rPr>
          <w:rFonts w:ascii="Times New Roman" w:hAnsi="Times New Roman" w:cs="Times New Roman"/>
          <w:b/>
          <w:bCs/>
          <w:sz w:val="24"/>
          <w:szCs w:val="24"/>
        </w:rPr>
      </w:pPr>
      <w:r w:rsidRPr="0042533D">
        <w:rPr>
          <w:rFonts w:ascii="Times New Roman" w:hAnsi="Times New Roman" w:cs="Times New Roman"/>
          <w:sz w:val="24"/>
          <w:szCs w:val="24"/>
        </w:rPr>
        <w:t>$15,001.00 to $100,000.00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$85.00 (plus $2.75 per $1,000.00 over $15,000.00)</w:t>
      </w:r>
    </w:p>
    <w:p w14:paraId="73949698"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26624BCB"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ind w:left="3600" w:hanging="3600"/>
        <w:rPr>
          <w:rFonts w:ascii="Times New Roman" w:hAnsi="Times New Roman" w:cs="Times New Roman"/>
          <w:b/>
          <w:bCs/>
          <w:sz w:val="24"/>
          <w:szCs w:val="24"/>
        </w:rPr>
      </w:pPr>
      <w:r w:rsidRPr="0042533D">
        <w:rPr>
          <w:rFonts w:ascii="Times New Roman" w:hAnsi="Times New Roman" w:cs="Times New Roman"/>
          <w:sz w:val="24"/>
          <w:szCs w:val="24"/>
        </w:rPr>
        <w:t>$100,001.00 to $500,00.00</w:t>
      </w:r>
      <w:r w:rsidRPr="0042533D">
        <w:rPr>
          <w:rFonts w:ascii="Times New Roman" w:hAnsi="Times New Roman" w:cs="Times New Roman"/>
          <w:sz w:val="24"/>
          <w:szCs w:val="24"/>
        </w:rPr>
        <w:tab/>
      </w:r>
      <w:r w:rsidRPr="0042533D">
        <w:rPr>
          <w:rFonts w:ascii="Times New Roman" w:hAnsi="Times New Roman" w:cs="Times New Roman"/>
          <w:sz w:val="24"/>
          <w:szCs w:val="24"/>
        </w:rPr>
        <w:tab/>
      </w:r>
      <w:r w:rsidRPr="0042533D">
        <w:rPr>
          <w:rFonts w:ascii="Times New Roman" w:hAnsi="Times New Roman" w:cs="Times New Roman"/>
          <w:b/>
          <w:bCs/>
          <w:sz w:val="24"/>
          <w:szCs w:val="24"/>
        </w:rPr>
        <w:t>$400.00 (plus $1.50 per $1,000.00 over $100,000.00)</w:t>
      </w:r>
    </w:p>
    <w:p w14:paraId="240266EA" w14:textId="77777777" w:rsidR="0042533D" w:rsidRPr="0042533D" w:rsidRDefault="0042533D" w:rsidP="00425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58" w:lineRule="auto"/>
        <w:rPr>
          <w:rFonts w:ascii="Times New Roman" w:hAnsi="Times New Roman" w:cs="Times New Roman"/>
          <w:b/>
          <w:bCs/>
          <w:sz w:val="24"/>
          <w:szCs w:val="24"/>
        </w:rPr>
      </w:pPr>
    </w:p>
    <w:p w14:paraId="07A99D4F" w14:textId="0B32F361" w:rsidR="00EC4F3D" w:rsidRDefault="0042533D" w:rsidP="0042533D">
      <w:r w:rsidRPr="0042533D">
        <w:rPr>
          <w:rFonts w:ascii="Times New Roman" w:hAnsi="Times New Roman" w:cs="Times New Roman"/>
          <w:sz w:val="24"/>
          <w:szCs w:val="24"/>
        </w:rPr>
        <w:t>$500,001.00 to $1,000,000.00</w:t>
      </w:r>
      <w:r w:rsidRPr="0042533D">
        <w:rPr>
          <w:rFonts w:ascii="Times New Roman" w:hAnsi="Times New Roman" w:cs="Times New Roman"/>
          <w:sz w:val="24"/>
          <w:szCs w:val="24"/>
        </w:rPr>
        <w:tab/>
      </w:r>
      <w:r w:rsidRPr="0042533D">
        <w:rPr>
          <w:rFonts w:ascii="Times New Roman" w:hAnsi="Times New Roman" w:cs="Times New Roman"/>
          <w:b/>
          <w:bCs/>
          <w:sz w:val="24"/>
          <w:szCs w:val="24"/>
        </w:rPr>
        <w:t>$1,000.00 (plus $.15 per $1,000.00 over $500,00.00)</w:t>
      </w:r>
    </w:p>
    <w:sectPr w:rsidR="00EC4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01B27"/>
    <w:multiLevelType w:val="multilevel"/>
    <w:tmpl w:val="D8ACFDE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3D"/>
    <w:rsid w:val="0042533D"/>
    <w:rsid w:val="006167C2"/>
    <w:rsid w:val="00AE563C"/>
    <w:rsid w:val="00EC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DF9EE8"/>
  <w15:chartTrackingRefBased/>
  <w15:docId w15:val="{F83DB762-27DB-453D-89B3-2C61A20F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2019-03-20T14:13:00Z</dcterms:created>
  <dcterms:modified xsi:type="dcterms:W3CDTF">2019-03-20T14:40:00Z</dcterms:modified>
</cp:coreProperties>
</file>